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7DFA1898" w14:textId="77777777" w:rsidR="00D73DCB" w:rsidRPr="00760693" w:rsidRDefault="00D73DCB" w:rsidP="00D73DCB">
            <w:pPr>
              <w:pStyle w:val="Heading4"/>
              <w:spacing w:before="0"/>
              <w:jc w:val="center"/>
              <w:rPr>
                <w:rFonts w:eastAsia="Times New Roman" w:cs="Times New Roman"/>
                <w:b/>
                <w:i w:val="0"/>
                <w:iCs w:val="0"/>
                <w:color w:val="auto"/>
                <w:sz w:val="20"/>
                <w:szCs w:val="20"/>
                <w:lang w:val="ro-RO"/>
              </w:rPr>
            </w:pPr>
            <w:r w:rsidRPr="00760693">
              <w:rPr>
                <w:rFonts w:eastAsia="Times New Roman" w:cs="Times New Roman"/>
                <w:b/>
                <w:i w:val="0"/>
                <w:iCs w:val="0"/>
                <w:color w:val="auto"/>
                <w:sz w:val="20"/>
                <w:szCs w:val="20"/>
                <w:lang w:val="ro-RO"/>
              </w:rPr>
              <w:t>FUNCŢIA ŞI FUNCŢIONARUL PUBLIC</w:t>
            </w:r>
          </w:p>
          <w:p w14:paraId="39185291" w14:textId="7E8E7CB8" w:rsidR="0062362C" w:rsidRPr="00A34140" w:rsidRDefault="00D73DCB" w:rsidP="00D73DC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ÎN</w:t>
            </w:r>
            <w:r w:rsidRPr="0055305C">
              <w:rPr>
                <w:b/>
                <w:sz w:val="20"/>
                <w:szCs w:val="20"/>
                <w:lang w:val="ro-RO"/>
              </w:rPr>
              <w:t xml:space="preserve"> ŢĂRILE UNIUNII EUROPENE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3B53A8A3" w:rsidR="0062362C" w:rsidRPr="00A34140" w:rsidRDefault="00D73DCB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1379508E" w:rsidR="0062362C" w:rsidRPr="00A34140" w:rsidRDefault="00D73DCB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127D4E83" w:rsidR="0062362C" w:rsidRPr="00A34140" w:rsidRDefault="00D73DCB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Examen </w:t>
            </w:r>
          </w:p>
        </w:tc>
      </w:tr>
      <w:tr w:rsidR="00D73DCB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D73DCB" w:rsidRPr="00A34140" w:rsidRDefault="00D73DCB" w:rsidP="00D73DCB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D73DCB" w:rsidRPr="00A34140" w:rsidRDefault="00D73DCB" w:rsidP="00D73DCB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D73DCB" w:rsidRPr="00A34140" w:rsidRDefault="00D73DCB" w:rsidP="00D73DCB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specializare, DC - complementară</w:t>
            </w:r>
          </w:p>
        </w:tc>
        <w:tc>
          <w:tcPr>
            <w:tcW w:w="375" w:type="pct"/>
          </w:tcPr>
          <w:p w14:paraId="6F4D9E86" w14:textId="183F0B02" w:rsidR="00D73DCB" w:rsidRPr="00A34140" w:rsidRDefault="00D73DCB" w:rsidP="00D73DCB">
            <w:pPr>
              <w:rPr>
                <w:sz w:val="20"/>
                <w:szCs w:val="20"/>
                <w:lang w:val="ro-RO"/>
              </w:rPr>
            </w:pPr>
            <w:r>
              <w:rPr>
                <w:sz w:val="18"/>
                <w:lang w:val="ro-RO"/>
              </w:rPr>
              <w:t>DS</w:t>
            </w:r>
          </w:p>
        </w:tc>
      </w:tr>
      <w:tr w:rsidR="00D73DCB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D73DCB" w:rsidRPr="00A34140" w:rsidRDefault="00D73DCB" w:rsidP="00D73DC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D73DCB" w:rsidRPr="00A34140" w:rsidRDefault="00D73DCB" w:rsidP="00D73DCB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opționalitate a disciplinei: </w:t>
            </w:r>
          </w:p>
          <w:p w14:paraId="7B62E008" w14:textId="72A3201D" w:rsidR="00D73DCB" w:rsidRPr="00A34140" w:rsidRDefault="00D73DCB" w:rsidP="00D73DCB">
            <w:pPr>
              <w:rPr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sz w:val="20"/>
                <w:szCs w:val="20"/>
                <w:lang w:val="ro-RO"/>
              </w:rPr>
              <w:t>DOb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 - obligatorie (impusă), </w:t>
            </w:r>
            <w:proofErr w:type="spellStart"/>
            <w:r w:rsidRPr="00A34140">
              <w:rPr>
                <w:sz w:val="20"/>
                <w:szCs w:val="20"/>
                <w:lang w:val="ro-RO"/>
              </w:rPr>
              <w:t>DOp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 - opțională, </w:t>
            </w:r>
            <w:proofErr w:type="spellStart"/>
            <w:r w:rsidRPr="00A34140">
              <w:rPr>
                <w:sz w:val="20"/>
                <w:szCs w:val="20"/>
                <w:lang w:val="ro-RO"/>
              </w:rPr>
              <w:t>DFc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- facultativă </w:t>
            </w:r>
          </w:p>
        </w:tc>
        <w:tc>
          <w:tcPr>
            <w:tcW w:w="375" w:type="pct"/>
          </w:tcPr>
          <w:p w14:paraId="1B3999EE" w14:textId="606171BB" w:rsidR="00D73DCB" w:rsidRPr="00A34140" w:rsidRDefault="00D73DCB" w:rsidP="00D73DCB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lang w:val="ro-RO"/>
              </w:rPr>
              <w:t>DOb</w:t>
            </w:r>
            <w:proofErr w:type="spellEnd"/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512D243C" w:rsidR="0062362C" w:rsidRPr="00A34140" w:rsidRDefault="007C1BC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7AE125C3" w:rsidR="0062362C" w:rsidRPr="00A34140" w:rsidRDefault="00D73DCB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78C6BA2C" w:rsidR="0062362C" w:rsidRPr="00A34140" w:rsidRDefault="00D73DCB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1554FEFC" w:rsidR="0062362C" w:rsidRPr="00A34140" w:rsidRDefault="00D73DCB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36955E5E" w:rsidR="0062362C" w:rsidRPr="00A34140" w:rsidRDefault="007C1BC3" w:rsidP="00D73DC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109</w:t>
            </w:r>
            <w:r w:rsidR="00D73DCB">
              <w:rPr>
                <w:sz w:val="20"/>
                <w:szCs w:val="20"/>
                <w:lang w:val="ro-RO"/>
              </w:rPr>
              <w:t xml:space="preserve">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7C0908FF" w:rsidR="0062362C" w:rsidRPr="00D73DCB" w:rsidRDefault="007C1BC3" w:rsidP="00D73DCB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28</w:t>
            </w:r>
          </w:p>
        </w:tc>
      </w:tr>
      <w:tr w:rsidR="00A34140" w:rsidRPr="00A34140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082E91A2" w:rsidR="000B78C8" w:rsidRPr="00A34140" w:rsidRDefault="007C1BC3" w:rsidP="007C1BC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39</w:t>
            </w:r>
          </w:p>
        </w:tc>
      </w:tr>
      <w:tr w:rsidR="00A34140" w:rsidRPr="00A34140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 xml:space="preserve">II c) Pregătire teme, laboratoare, referate, portofolii </w:t>
            </w:r>
            <w:proofErr w:type="spellStart"/>
            <w:r w:rsidRPr="00A34140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A34140">
              <w:rPr>
                <w:sz w:val="18"/>
                <w:szCs w:val="18"/>
                <w:lang w:val="ro-RO"/>
              </w:rPr>
              <w:t xml:space="preserve"> eseuri</w:t>
            </w:r>
          </w:p>
        </w:tc>
        <w:tc>
          <w:tcPr>
            <w:tcW w:w="524" w:type="pct"/>
            <w:vAlign w:val="center"/>
          </w:tcPr>
          <w:p w14:paraId="18AD08E8" w14:textId="7C152B68" w:rsidR="000B78C8" w:rsidRPr="00A34140" w:rsidRDefault="007C1BC3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39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A34140" w:rsidRDefault="00054DE8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D73DCB" w:rsidRDefault="00054DE8" w:rsidP="00054DE8">
            <w:pPr>
              <w:jc w:val="center"/>
              <w:rPr>
                <w:sz w:val="18"/>
                <w:szCs w:val="18"/>
                <w:lang w:val="ro-RO"/>
              </w:rPr>
            </w:pPr>
            <w:r w:rsidRPr="00D73DCB">
              <w:rPr>
                <w:sz w:val="18"/>
                <w:szCs w:val="18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6884F271" w:rsidR="0062362C" w:rsidRPr="00A34140" w:rsidRDefault="00D73DCB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125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0C59B517" w:rsidR="0062362C" w:rsidRPr="00A34140" w:rsidRDefault="00D73DCB" w:rsidP="00D73DC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A34140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24AEEA5D" w14:textId="77777777" w:rsidR="00774277" w:rsidRPr="00774277" w:rsidRDefault="00774277" w:rsidP="00774277">
            <w:pPr>
              <w:rPr>
                <w:sz w:val="20"/>
                <w:szCs w:val="20"/>
                <w:lang w:val="ro-RO"/>
              </w:rPr>
            </w:pPr>
            <w:r w:rsidRPr="00774277">
              <w:rPr>
                <w:sz w:val="20"/>
                <w:szCs w:val="20"/>
                <w:lang w:val="ro-RO"/>
              </w:rPr>
              <w:t>CP7. Analizează legislația;</w:t>
            </w:r>
          </w:p>
          <w:p w14:paraId="6561C601" w14:textId="77777777" w:rsidR="00774277" w:rsidRPr="00774277" w:rsidRDefault="00774277" w:rsidP="00774277">
            <w:pPr>
              <w:rPr>
                <w:sz w:val="20"/>
                <w:szCs w:val="20"/>
                <w:lang w:val="ro-RO"/>
              </w:rPr>
            </w:pPr>
            <w:r w:rsidRPr="00774277">
              <w:rPr>
                <w:sz w:val="20"/>
                <w:szCs w:val="20"/>
                <w:lang w:val="ro-RO"/>
              </w:rPr>
              <w:t>CP16. Este la curent cu reglementările;</w:t>
            </w:r>
          </w:p>
          <w:p w14:paraId="7F99B020" w14:textId="72F5F47E" w:rsidR="0062362C" w:rsidRPr="00A34140" w:rsidRDefault="00774277" w:rsidP="00774277">
            <w:pPr>
              <w:rPr>
                <w:sz w:val="20"/>
                <w:szCs w:val="20"/>
                <w:lang w:val="ro-RO"/>
              </w:rPr>
            </w:pPr>
            <w:r w:rsidRPr="00774277">
              <w:rPr>
                <w:sz w:val="20"/>
                <w:szCs w:val="20"/>
                <w:lang w:val="ro-RO"/>
              </w:rPr>
              <w:t>CP18. Aplică tehnici organizaționale.</w:t>
            </w:r>
          </w:p>
        </w:tc>
      </w:tr>
      <w:tr w:rsidR="0062362C" w:rsidRPr="00A34140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2F8AEB5D" w14:textId="77777777" w:rsidR="00774277" w:rsidRPr="00774277" w:rsidRDefault="00774277" w:rsidP="00774277">
            <w:pPr>
              <w:rPr>
                <w:sz w:val="20"/>
                <w:szCs w:val="20"/>
                <w:lang w:val="ro-RO"/>
              </w:rPr>
            </w:pPr>
            <w:r w:rsidRPr="00774277">
              <w:rPr>
                <w:sz w:val="20"/>
                <w:szCs w:val="20"/>
                <w:lang w:val="ro-RO"/>
              </w:rPr>
              <w:t>CT1. Respectă angajamente;</w:t>
            </w:r>
          </w:p>
          <w:p w14:paraId="559D671F" w14:textId="7F740B8C" w:rsidR="0062362C" w:rsidRPr="00A34140" w:rsidRDefault="00774277" w:rsidP="00774277">
            <w:pPr>
              <w:rPr>
                <w:sz w:val="20"/>
                <w:szCs w:val="20"/>
                <w:lang w:val="ro-RO"/>
              </w:rPr>
            </w:pPr>
            <w:r w:rsidRPr="00774277">
              <w:rPr>
                <w:sz w:val="20"/>
                <w:szCs w:val="20"/>
                <w:lang w:val="ro-RO"/>
              </w:rPr>
              <w:t>CT3. Organizează informații, obiecte și resurse.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54"/>
        <w:gridCol w:w="2769"/>
        <w:gridCol w:w="2798"/>
      </w:tblGrid>
      <w:tr w:rsidR="00A34140" w:rsidRPr="00A34140" w14:paraId="75D44142" w14:textId="77777777" w:rsidTr="00774277">
        <w:tc>
          <w:tcPr>
            <w:tcW w:w="3454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69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98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774277" w:rsidRPr="00BB2E4D" w14:paraId="31A4C42F" w14:textId="77777777" w:rsidTr="00774277">
        <w:tc>
          <w:tcPr>
            <w:tcW w:w="3454" w:type="dxa"/>
          </w:tcPr>
          <w:p w14:paraId="6AD88479" w14:textId="69A71E7B" w:rsidR="00774277" w:rsidRPr="00BB2E4D" w:rsidRDefault="00774277" w:rsidP="00774277">
            <w:pPr>
              <w:pStyle w:val="ListParagraph"/>
              <w:ind w:left="0"/>
              <w:rPr>
                <w:b/>
                <w:sz w:val="18"/>
                <w:szCs w:val="18"/>
                <w:lang w:val="ro-RO"/>
              </w:rPr>
            </w:pPr>
            <w:r w:rsidRPr="00BB2E4D">
              <w:rPr>
                <w:sz w:val="18"/>
                <w:szCs w:val="18"/>
              </w:rPr>
              <w:t xml:space="preserve">C1 </w:t>
            </w:r>
            <w:proofErr w:type="spellStart"/>
            <w:r w:rsidRPr="00BB2E4D">
              <w:rPr>
                <w:sz w:val="18"/>
                <w:szCs w:val="18"/>
              </w:rPr>
              <w:t>Studentul</w:t>
            </w:r>
            <w:proofErr w:type="spellEnd"/>
            <w:r w:rsidRPr="00BB2E4D">
              <w:rPr>
                <w:sz w:val="18"/>
                <w:szCs w:val="18"/>
              </w:rPr>
              <w:t>/</w:t>
            </w:r>
            <w:proofErr w:type="spellStart"/>
            <w:r w:rsidRPr="00BB2E4D">
              <w:rPr>
                <w:sz w:val="18"/>
                <w:szCs w:val="18"/>
              </w:rPr>
              <w:t>Absolventul</w:t>
            </w:r>
            <w:proofErr w:type="spellEnd"/>
            <w:proofErr w:type="gramStart"/>
            <w:r w:rsidRPr="00BB2E4D">
              <w:rPr>
                <w:sz w:val="18"/>
                <w:szCs w:val="18"/>
              </w:rPr>
              <w:t>:</w:t>
            </w:r>
            <w:proofErr w:type="gramEnd"/>
            <w:r w:rsidRPr="00BB2E4D">
              <w:rPr>
                <w:sz w:val="18"/>
                <w:szCs w:val="18"/>
              </w:rPr>
              <w:br/>
              <w:t xml:space="preserve">d) </w:t>
            </w:r>
            <w:proofErr w:type="spellStart"/>
            <w:r w:rsidRPr="00BB2E4D">
              <w:rPr>
                <w:sz w:val="18"/>
                <w:szCs w:val="18"/>
              </w:rPr>
              <w:t>explică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terminologia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specifică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domeniului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administrației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publice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și</w:t>
            </w:r>
            <w:proofErr w:type="spellEnd"/>
            <w:r w:rsidRPr="00BB2E4D">
              <w:rPr>
                <w:sz w:val="18"/>
                <w:szCs w:val="18"/>
              </w:rPr>
              <w:t xml:space="preserve"> a</w:t>
            </w:r>
            <w:r w:rsidRPr="00BB2E4D">
              <w:rPr>
                <w:sz w:val="18"/>
                <w:szCs w:val="18"/>
              </w:rPr>
              <w:br/>
            </w:r>
            <w:proofErr w:type="spellStart"/>
            <w:r w:rsidRPr="00BB2E4D">
              <w:rPr>
                <w:sz w:val="18"/>
                <w:szCs w:val="18"/>
              </w:rPr>
              <w:t>relațiilor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interinstituționale</w:t>
            </w:r>
            <w:proofErr w:type="spellEnd"/>
            <w:r w:rsidRPr="00BB2E4D">
              <w:rPr>
                <w:sz w:val="18"/>
                <w:szCs w:val="18"/>
              </w:rPr>
              <w:t>.</w:t>
            </w:r>
            <w:r w:rsidRPr="00BB2E4D">
              <w:rPr>
                <w:sz w:val="18"/>
                <w:szCs w:val="18"/>
              </w:rPr>
              <w:br/>
            </w:r>
          </w:p>
        </w:tc>
        <w:tc>
          <w:tcPr>
            <w:tcW w:w="2769" w:type="dxa"/>
          </w:tcPr>
          <w:p w14:paraId="0F5F0DC5" w14:textId="4B494560" w:rsidR="00774277" w:rsidRPr="00BB2E4D" w:rsidRDefault="00774277" w:rsidP="00774277">
            <w:pPr>
              <w:pStyle w:val="ListParagraph"/>
              <w:ind w:left="0"/>
              <w:rPr>
                <w:b/>
                <w:sz w:val="18"/>
                <w:szCs w:val="18"/>
                <w:lang w:val="ro-RO"/>
              </w:rPr>
            </w:pPr>
            <w:r w:rsidRPr="00BB2E4D">
              <w:rPr>
                <w:sz w:val="18"/>
                <w:szCs w:val="18"/>
              </w:rPr>
              <w:t xml:space="preserve">C1 </w:t>
            </w:r>
            <w:proofErr w:type="spellStart"/>
            <w:r w:rsidRPr="00BB2E4D">
              <w:rPr>
                <w:sz w:val="18"/>
                <w:szCs w:val="18"/>
              </w:rPr>
              <w:t>Studentul</w:t>
            </w:r>
            <w:proofErr w:type="spellEnd"/>
            <w:r w:rsidRPr="00BB2E4D">
              <w:rPr>
                <w:sz w:val="18"/>
                <w:szCs w:val="18"/>
              </w:rPr>
              <w:t>/</w:t>
            </w:r>
            <w:proofErr w:type="spellStart"/>
            <w:r w:rsidRPr="00BB2E4D">
              <w:rPr>
                <w:sz w:val="18"/>
                <w:szCs w:val="18"/>
              </w:rPr>
              <w:t>Absolventul</w:t>
            </w:r>
            <w:proofErr w:type="spellEnd"/>
            <w:proofErr w:type="gramStart"/>
            <w:r w:rsidRPr="00BB2E4D">
              <w:rPr>
                <w:sz w:val="18"/>
                <w:szCs w:val="18"/>
              </w:rPr>
              <w:t>:</w:t>
            </w:r>
            <w:proofErr w:type="gramEnd"/>
            <w:r w:rsidRPr="00BB2E4D">
              <w:rPr>
                <w:sz w:val="18"/>
                <w:szCs w:val="18"/>
              </w:rPr>
              <w:br/>
              <w:t xml:space="preserve">c) </w:t>
            </w:r>
            <w:proofErr w:type="spellStart"/>
            <w:r w:rsidRPr="00BB2E4D">
              <w:rPr>
                <w:sz w:val="18"/>
                <w:szCs w:val="18"/>
              </w:rPr>
              <w:t>aplică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toate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cunoștințele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teoretice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necesare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în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rezolvarea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problemelor</w:t>
            </w:r>
            <w:proofErr w:type="spellEnd"/>
            <w:r w:rsidRPr="00BB2E4D">
              <w:rPr>
                <w:sz w:val="18"/>
                <w:szCs w:val="18"/>
              </w:rPr>
              <w:t xml:space="preserve"> legate de </w:t>
            </w:r>
            <w:proofErr w:type="spellStart"/>
            <w:r w:rsidRPr="00BB2E4D">
              <w:rPr>
                <w:sz w:val="18"/>
                <w:szCs w:val="18"/>
              </w:rPr>
              <w:t>organizarea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și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funcționarea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instituțiilor</w:t>
            </w:r>
            <w:proofErr w:type="spellEnd"/>
            <w:r w:rsidRPr="00BB2E4D">
              <w:rPr>
                <w:sz w:val="18"/>
                <w:szCs w:val="18"/>
              </w:rPr>
              <w:t>.</w:t>
            </w:r>
          </w:p>
        </w:tc>
        <w:tc>
          <w:tcPr>
            <w:tcW w:w="2798" w:type="dxa"/>
          </w:tcPr>
          <w:p w14:paraId="4CA00320" w14:textId="54F754E8" w:rsidR="00774277" w:rsidRPr="00BB2E4D" w:rsidRDefault="00774277" w:rsidP="00774277">
            <w:pPr>
              <w:pStyle w:val="ListParagraph"/>
              <w:ind w:left="0"/>
              <w:rPr>
                <w:b/>
                <w:sz w:val="18"/>
                <w:szCs w:val="18"/>
                <w:lang w:val="ro-RO"/>
              </w:rPr>
            </w:pPr>
            <w:r w:rsidRPr="00BB2E4D">
              <w:rPr>
                <w:sz w:val="18"/>
                <w:szCs w:val="18"/>
              </w:rPr>
              <w:t xml:space="preserve">C1 </w:t>
            </w:r>
            <w:proofErr w:type="spellStart"/>
            <w:r w:rsidRPr="00BB2E4D">
              <w:rPr>
                <w:sz w:val="18"/>
                <w:szCs w:val="18"/>
              </w:rPr>
              <w:t>Studentul</w:t>
            </w:r>
            <w:proofErr w:type="spellEnd"/>
            <w:r w:rsidRPr="00BB2E4D">
              <w:rPr>
                <w:sz w:val="18"/>
                <w:szCs w:val="18"/>
              </w:rPr>
              <w:t>/</w:t>
            </w:r>
            <w:proofErr w:type="spellStart"/>
            <w:r w:rsidRPr="00BB2E4D">
              <w:rPr>
                <w:sz w:val="18"/>
                <w:szCs w:val="18"/>
              </w:rPr>
              <w:t>Absolventul</w:t>
            </w:r>
            <w:proofErr w:type="spellEnd"/>
            <w:proofErr w:type="gramStart"/>
            <w:r w:rsidRPr="00BB2E4D">
              <w:rPr>
                <w:sz w:val="18"/>
                <w:szCs w:val="18"/>
              </w:rPr>
              <w:t>:</w:t>
            </w:r>
            <w:proofErr w:type="gramEnd"/>
            <w:r w:rsidRPr="00BB2E4D">
              <w:rPr>
                <w:sz w:val="18"/>
                <w:szCs w:val="18"/>
              </w:rPr>
              <w:br/>
              <w:t xml:space="preserve">a) </w:t>
            </w:r>
            <w:proofErr w:type="spellStart"/>
            <w:r w:rsidRPr="00BB2E4D">
              <w:rPr>
                <w:sz w:val="18"/>
                <w:szCs w:val="18"/>
              </w:rPr>
              <w:t>activează</w:t>
            </w:r>
            <w:proofErr w:type="spellEnd"/>
            <w:r w:rsidRPr="00BB2E4D">
              <w:rPr>
                <w:sz w:val="18"/>
                <w:szCs w:val="18"/>
              </w:rPr>
              <w:t xml:space="preserve"> cu </w:t>
            </w:r>
            <w:proofErr w:type="spellStart"/>
            <w:r w:rsidRPr="00BB2E4D">
              <w:rPr>
                <w:sz w:val="18"/>
                <w:szCs w:val="18"/>
              </w:rPr>
              <w:t>respectarea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standardelor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profesionale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și</w:t>
            </w:r>
            <w:proofErr w:type="spellEnd"/>
            <w:r w:rsidRPr="00BB2E4D">
              <w:rPr>
                <w:sz w:val="18"/>
                <w:szCs w:val="18"/>
              </w:rPr>
              <w:t xml:space="preserve"> a </w:t>
            </w:r>
            <w:proofErr w:type="spellStart"/>
            <w:r w:rsidRPr="00BB2E4D">
              <w:rPr>
                <w:sz w:val="18"/>
                <w:szCs w:val="18"/>
              </w:rPr>
              <w:t>normelor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etice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în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procesul</w:t>
            </w:r>
            <w:proofErr w:type="spellEnd"/>
            <w:r w:rsidRPr="00BB2E4D">
              <w:rPr>
                <w:sz w:val="18"/>
                <w:szCs w:val="18"/>
              </w:rPr>
              <w:t xml:space="preserve"> de </w:t>
            </w:r>
            <w:proofErr w:type="spellStart"/>
            <w:r w:rsidRPr="00BB2E4D">
              <w:rPr>
                <w:sz w:val="18"/>
                <w:szCs w:val="18"/>
              </w:rPr>
              <w:t>aplicare</w:t>
            </w:r>
            <w:proofErr w:type="spellEnd"/>
            <w:r w:rsidRPr="00BB2E4D">
              <w:rPr>
                <w:sz w:val="18"/>
                <w:szCs w:val="18"/>
              </w:rPr>
              <w:t xml:space="preserve"> a </w:t>
            </w:r>
            <w:proofErr w:type="spellStart"/>
            <w:r w:rsidRPr="00BB2E4D">
              <w:rPr>
                <w:sz w:val="18"/>
                <w:szCs w:val="18"/>
              </w:rPr>
              <w:t>cunoștințelor</w:t>
            </w:r>
            <w:proofErr w:type="spellEnd"/>
            <w:r w:rsidRPr="00BB2E4D">
              <w:rPr>
                <w:sz w:val="18"/>
                <w:szCs w:val="18"/>
              </w:rPr>
              <w:t xml:space="preserve"> administrative.</w:t>
            </w:r>
            <w:r w:rsidRPr="00BB2E4D">
              <w:rPr>
                <w:sz w:val="18"/>
                <w:szCs w:val="18"/>
              </w:rPr>
              <w:br/>
              <w:t xml:space="preserve">b) </w:t>
            </w:r>
            <w:proofErr w:type="spellStart"/>
            <w:proofErr w:type="gramStart"/>
            <w:r w:rsidRPr="00BB2E4D">
              <w:rPr>
                <w:sz w:val="18"/>
                <w:szCs w:val="18"/>
              </w:rPr>
              <w:t>activează</w:t>
            </w:r>
            <w:proofErr w:type="spellEnd"/>
            <w:proofErr w:type="gramEnd"/>
            <w:r w:rsidRPr="00BB2E4D">
              <w:rPr>
                <w:sz w:val="18"/>
                <w:szCs w:val="18"/>
              </w:rPr>
              <w:t xml:space="preserve"> cu </w:t>
            </w:r>
            <w:proofErr w:type="spellStart"/>
            <w:r w:rsidRPr="00BB2E4D">
              <w:rPr>
                <w:sz w:val="18"/>
                <w:szCs w:val="18"/>
              </w:rPr>
              <w:t>responsabilitate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în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realizarea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sarcinilor</w:t>
            </w:r>
            <w:proofErr w:type="spellEnd"/>
            <w:r w:rsidRPr="00BB2E4D">
              <w:rPr>
                <w:sz w:val="18"/>
                <w:szCs w:val="18"/>
              </w:rPr>
              <w:t xml:space="preserve"> administrative, </w:t>
            </w:r>
            <w:proofErr w:type="spellStart"/>
            <w:r w:rsidRPr="00BB2E4D">
              <w:rPr>
                <w:sz w:val="18"/>
                <w:szCs w:val="18"/>
              </w:rPr>
              <w:t>în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contextul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colaborării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instituționale</w:t>
            </w:r>
            <w:proofErr w:type="spellEnd"/>
            <w:r w:rsidRPr="00BB2E4D">
              <w:rPr>
                <w:sz w:val="18"/>
                <w:szCs w:val="18"/>
              </w:rPr>
              <w:t>.</w:t>
            </w:r>
            <w:r w:rsidRPr="00BB2E4D">
              <w:rPr>
                <w:sz w:val="18"/>
                <w:szCs w:val="18"/>
              </w:rPr>
              <w:br/>
              <w:t xml:space="preserve">c) </w:t>
            </w:r>
            <w:proofErr w:type="spellStart"/>
            <w:proofErr w:type="gramStart"/>
            <w:r w:rsidRPr="00BB2E4D">
              <w:rPr>
                <w:sz w:val="18"/>
                <w:szCs w:val="18"/>
              </w:rPr>
              <w:t>manifestă</w:t>
            </w:r>
            <w:proofErr w:type="spellEnd"/>
            <w:proofErr w:type="gram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autonomie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în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gestionarea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activităților</w:t>
            </w:r>
            <w:proofErr w:type="spellEnd"/>
            <w:r w:rsidRPr="00BB2E4D">
              <w:rPr>
                <w:sz w:val="18"/>
                <w:szCs w:val="18"/>
              </w:rPr>
              <w:t xml:space="preserve"> legate de </w:t>
            </w:r>
            <w:proofErr w:type="spellStart"/>
            <w:r w:rsidRPr="00BB2E4D">
              <w:rPr>
                <w:sz w:val="18"/>
                <w:szCs w:val="18"/>
              </w:rPr>
              <w:lastRenderedPageBreak/>
              <w:t>organizarea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și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funcționarea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structurilor</w:t>
            </w:r>
            <w:proofErr w:type="spellEnd"/>
            <w:r w:rsidRPr="00BB2E4D">
              <w:rPr>
                <w:sz w:val="18"/>
                <w:szCs w:val="18"/>
              </w:rPr>
              <w:t xml:space="preserve"> administrative.</w:t>
            </w:r>
            <w:r w:rsidRPr="00BB2E4D">
              <w:rPr>
                <w:sz w:val="18"/>
                <w:szCs w:val="18"/>
              </w:rPr>
              <w:br/>
              <w:t xml:space="preserve">e) </w:t>
            </w:r>
            <w:proofErr w:type="spellStart"/>
            <w:r w:rsidRPr="00BB2E4D">
              <w:rPr>
                <w:sz w:val="18"/>
                <w:szCs w:val="18"/>
              </w:rPr>
              <w:t>activează</w:t>
            </w:r>
            <w:proofErr w:type="spellEnd"/>
            <w:r w:rsidRPr="00BB2E4D">
              <w:rPr>
                <w:sz w:val="18"/>
                <w:szCs w:val="18"/>
              </w:rPr>
              <w:t xml:space="preserve"> cu </w:t>
            </w:r>
            <w:proofErr w:type="spellStart"/>
            <w:r w:rsidRPr="00BB2E4D">
              <w:rPr>
                <w:sz w:val="18"/>
                <w:szCs w:val="18"/>
              </w:rPr>
              <w:t>deschidere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colaborativă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în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lucrul</w:t>
            </w:r>
            <w:proofErr w:type="spellEnd"/>
            <w:r w:rsidRPr="00BB2E4D">
              <w:rPr>
                <w:sz w:val="18"/>
                <w:szCs w:val="18"/>
              </w:rPr>
              <w:t xml:space="preserve"> cu diverse </w:t>
            </w:r>
            <w:proofErr w:type="spellStart"/>
            <w:r w:rsidRPr="00BB2E4D">
              <w:rPr>
                <w:sz w:val="18"/>
                <w:szCs w:val="18"/>
              </w:rPr>
              <w:t>echipe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profesionale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pentru</w:t>
            </w:r>
            <w:proofErr w:type="spellEnd"/>
            <w:r w:rsidRPr="00BB2E4D">
              <w:rPr>
                <w:sz w:val="18"/>
                <w:szCs w:val="18"/>
              </w:rPr>
              <w:t xml:space="preserve"> a </w:t>
            </w:r>
            <w:proofErr w:type="spellStart"/>
            <w:r w:rsidRPr="00BB2E4D">
              <w:rPr>
                <w:sz w:val="18"/>
                <w:szCs w:val="18"/>
              </w:rPr>
              <w:t>asigura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buna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funcționare</w:t>
            </w:r>
            <w:proofErr w:type="spellEnd"/>
            <w:r w:rsidRPr="00BB2E4D">
              <w:rPr>
                <w:sz w:val="18"/>
                <w:szCs w:val="18"/>
              </w:rPr>
              <w:t xml:space="preserve"> a </w:t>
            </w:r>
            <w:proofErr w:type="spellStart"/>
            <w:r w:rsidRPr="00BB2E4D">
              <w:rPr>
                <w:sz w:val="18"/>
                <w:szCs w:val="18"/>
              </w:rPr>
              <w:t>instituțiilor</w:t>
            </w:r>
            <w:proofErr w:type="spellEnd"/>
          </w:p>
        </w:tc>
      </w:tr>
      <w:tr w:rsidR="00774277" w:rsidRPr="00BB2E4D" w14:paraId="5C28AC52" w14:textId="77777777" w:rsidTr="00774277">
        <w:tc>
          <w:tcPr>
            <w:tcW w:w="3454" w:type="dxa"/>
          </w:tcPr>
          <w:p w14:paraId="2EFBA595" w14:textId="707FE88D" w:rsidR="00774277" w:rsidRPr="00BB2E4D" w:rsidRDefault="00774277" w:rsidP="00774277">
            <w:pPr>
              <w:pStyle w:val="ListParagraph"/>
              <w:ind w:left="0"/>
              <w:rPr>
                <w:b/>
                <w:sz w:val="18"/>
                <w:szCs w:val="18"/>
                <w:lang w:val="ro-RO"/>
              </w:rPr>
            </w:pPr>
            <w:r w:rsidRPr="00BB2E4D">
              <w:rPr>
                <w:sz w:val="18"/>
                <w:szCs w:val="18"/>
              </w:rPr>
              <w:lastRenderedPageBreak/>
              <w:t xml:space="preserve">C2 </w:t>
            </w:r>
            <w:proofErr w:type="spellStart"/>
            <w:r w:rsidRPr="00BB2E4D">
              <w:rPr>
                <w:sz w:val="18"/>
                <w:szCs w:val="18"/>
              </w:rPr>
              <w:t>Studentul</w:t>
            </w:r>
            <w:proofErr w:type="spellEnd"/>
            <w:r w:rsidRPr="00BB2E4D">
              <w:rPr>
                <w:sz w:val="18"/>
                <w:szCs w:val="18"/>
              </w:rPr>
              <w:t>/</w:t>
            </w:r>
            <w:proofErr w:type="spellStart"/>
            <w:r w:rsidRPr="00BB2E4D">
              <w:rPr>
                <w:sz w:val="18"/>
                <w:szCs w:val="18"/>
              </w:rPr>
              <w:t>Absolventul</w:t>
            </w:r>
            <w:proofErr w:type="spellEnd"/>
            <w:proofErr w:type="gramStart"/>
            <w:r w:rsidRPr="00BB2E4D">
              <w:rPr>
                <w:sz w:val="18"/>
                <w:szCs w:val="18"/>
              </w:rPr>
              <w:t>:</w:t>
            </w:r>
            <w:proofErr w:type="gramEnd"/>
            <w:r w:rsidRPr="00BB2E4D">
              <w:rPr>
                <w:sz w:val="18"/>
                <w:szCs w:val="18"/>
              </w:rPr>
              <w:br/>
              <w:t xml:space="preserve">a) </w:t>
            </w:r>
            <w:proofErr w:type="spellStart"/>
            <w:r w:rsidRPr="00BB2E4D">
              <w:rPr>
                <w:sz w:val="18"/>
                <w:szCs w:val="18"/>
              </w:rPr>
              <w:t>identifică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dispozițiile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legale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fundamentale</w:t>
            </w:r>
            <w:proofErr w:type="spellEnd"/>
            <w:r w:rsidRPr="00BB2E4D">
              <w:rPr>
                <w:sz w:val="18"/>
                <w:szCs w:val="18"/>
              </w:rPr>
              <w:t xml:space="preserve"> care </w:t>
            </w:r>
            <w:proofErr w:type="spellStart"/>
            <w:r w:rsidRPr="00BB2E4D">
              <w:rPr>
                <w:sz w:val="18"/>
                <w:szCs w:val="18"/>
              </w:rPr>
              <w:t>guvernează</w:t>
            </w:r>
            <w:proofErr w:type="spellEnd"/>
            <w:r w:rsidRPr="00BB2E4D">
              <w:rPr>
                <w:sz w:val="18"/>
                <w:szCs w:val="18"/>
              </w:rPr>
              <w:br/>
            </w:r>
            <w:proofErr w:type="spellStart"/>
            <w:r w:rsidRPr="00BB2E4D">
              <w:rPr>
                <w:sz w:val="18"/>
                <w:szCs w:val="18"/>
              </w:rPr>
              <w:t>sistemul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administrativ</w:t>
            </w:r>
            <w:proofErr w:type="spellEnd"/>
            <w:r w:rsidRPr="00BB2E4D">
              <w:rPr>
                <w:sz w:val="18"/>
                <w:szCs w:val="18"/>
              </w:rPr>
              <w:t xml:space="preserve"> la </w:t>
            </w:r>
            <w:proofErr w:type="spellStart"/>
            <w:r w:rsidRPr="00BB2E4D">
              <w:rPr>
                <w:sz w:val="18"/>
                <w:szCs w:val="18"/>
              </w:rPr>
              <w:t>nivel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național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și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european</w:t>
            </w:r>
            <w:proofErr w:type="spellEnd"/>
            <w:r w:rsidRPr="00BB2E4D">
              <w:rPr>
                <w:sz w:val="18"/>
                <w:szCs w:val="18"/>
              </w:rPr>
              <w:t>.</w:t>
            </w:r>
            <w:r w:rsidRPr="00BB2E4D">
              <w:rPr>
                <w:sz w:val="18"/>
                <w:szCs w:val="18"/>
              </w:rPr>
              <w:br/>
            </w:r>
          </w:p>
        </w:tc>
        <w:tc>
          <w:tcPr>
            <w:tcW w:w="2769" w:type="dxa"/>
          </w:tcPr>
          <w:p w14:paraId="070C1382" w14:textId="76095A10" w:rsidR="00774277" w:rsidRPr="00BB2E4D" w:rsidRDefault="00774277" w:rsidP="00774277">
            <w:pPr>
              <w:pStyle w:val="ListParagraph"/>
              <w:ind w:left="0"/>
              <w:rPr>
                <w:b/>
                <w:sz w:val="18"/>
                <w:szCs w:val="18"/>
                <w:lang w:val="ro-RO"/>
              </w:rPr>
            </w:pPr>
            <w:r w:rsidRPr="00BB2E4D">
              <w:rPr>
                <w:sz w:val="18"/>
                <w:szCs w:val="18"/>
              </w:rPr>
              <w:t xml:space="preserve">C2 </w:t>
            </w:r>
            <w:proofErr w:type="spellStart"/>
            <w:r w:rsidRPr="00BB2E4D">
              <w:rPr>
                <w:sz w:val="18"/>
                <w:szCs w:val="18"/>
              </w:rPr>
              <w:t>Studentul</w:t>
            </w:r>
            <w:proofErr w:type="spellEnd"/>
            <w:r w:rsidRPr="00BB2E4D">
              <w:rPr>
                <w:sz w:val="18"/>
                <w:szCs w:val="18"/>
              </w:rPr>
              <w:t>/</w:t>
            </w:r>
            <w:proofErr w:type="spellStart"/>
            <w:r w:rsidRPr="00BB2E4D">
              <w:rPr>
                <w:sz w:val="18"/>
                <w:szCs w:val="18"/>
              </w:rPr>
              <w:t>Absolventul</w:t>
            </w:r>
            <w:proofErr w:type="spellEnd"/>
            <w:proofErr w:type="gramStart"/>
            <w:r w:rsidRPr="00BB2E4D">
              <w:rPr>
                <w:sz w:val="18"/>
                <w:szCs w:val="18"/>
              </w:rPr>
              <w:t>:</w:t>
            </w:r>
            <w:proofErr w:type="gramEnd"/>
            <w:r w:rsidRPr="00BB2E4D">
              <w:rPr>
                <w:sz w:val="18"/>
                <w:szCs w:val="18"/>
              </w:rPr>
              <w:br/>
              <w:t xml:space="preserve">d) </w:t>
            </w:r>
            <w:proofErr w:type="spellStart"/>
            <w:r w:rsidRPr="00BB2E4D">
              <w:rPr>
                <w:sz w:val="18"/>
                <w:szCs w:val="18"/>
              </w:rPr>
              <w:t>aplică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în</w:t>
            </w:r>
            <w:proofErr w:type="spellEnd"/>
            <w:r w:rsidRPr="00BB2E4D">
              <w:rPr>
                <w:sz w:val="18"/>
                <w:szCs w:val="18"/>
              </w:rPr>
              <w:t xml:space="preserve"> mod </w:t>
            </w:r>
            <w:proofErr w:type="spellStart"/>
            <w:r w:rsidRPr="00BB2E4D">
              <w:rPr>
                <w:sz w:val="18"/>
                <w:szCs w:val="18"/>
              </w:rPr>
              <w:t>corect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cunoștințele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juridice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în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analiza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și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soluționarea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problemelor</w:t>
            </w:r>
            <w:proofErr w:type="spellEnd"/>
            <w:r w:rsidRPr="00BB2E4D">
              <w:rPr>
                <w:sz w:val="18"/>
                <w:szCs w:val="18"/>
              </w:rPr>
              <w:t xml:space="preserve"> administrative </w:t>
            </w:r>
            <w:proofErr w:type="spellStart"/>
            <w:r w:rsidRPr="00BB2E4D">
              <w:rPr>
                <w:sz w:val="18"/>
                <w:szCs w:val="18"/>
              </w:rPr>
              <w:t>complexe</w:t>
            </w:r>
            <w:proofErr w:type="spellEnd"/>
            <w:r w:rsidRPr="00BB2E4D">
              <w:rPr>
                <w:sz w:val="18"/>
                <w:szCs w:val="18"/>
              </w:rPr>
              <w:t>.</w:t>
            </w:r>
            <w:r w:rsidRPr="00BB2E4D">
              <w:rPr>
                <w:sz w:val="18"/>
                <w:szCs w:val="18"/>
              </w:rPr>
              <w:br/>
              <w:t xml:space="preserve">e) </w:t>
            </w:r>
            <w:proofErr w:type="spellStart"/>
            <w:proofErr w:type="gramStart"/>
            <w:r w:rsidRPr="00BB2E4D">
              <w:rPr>
                <w:sz w:val="18"/>
                <w:szCs w:val="18"/>
              </w:rPr>
              <w:t>adaptează</w:t>
            </w:r>
            <w:proofErr w:type="spellEnd"/>
            <w:proofErr w:type="gram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strategiile</w:t>
            </w:r>
            <w:proofErr w:type="spellEnd"/>
            <w:r w:rsidRPr="00BB2E4D">
              <w:rPr>
                <w:sz w:val="18"/>
                <w:szCs w:val="18"/>
              </w:rPr>
              <w:t xml:space="preserve"> de </w:t>
            </w:r>
            <w:proofErr w:type="spellStart"/>
            <w:r w:rsidRPr="00BB2E4D">
              <w:rPr>
                <w:sz w:val="18"/>
                <w:szCs w:val="18"/>
              </w:rPr>
              <w:t>redactare</w:t>
            </w:r>
            <w:proofErr w:type="spellEnd"/>
            <w:r w:rsidRPr="00BB2E4D">
              <w:rPr>
                <w:sz w:val="18"/>
                <w:szCs w:val="18"/>
              </w:rPr>
              <w:t xml:space="preserve"> a </w:t>
            </w:r>
            <w:proofErr w:type="spellStart"/>
            <w:r w:rsidRPr="00BB2E4D">
              <w:rPr>
                <w:sz w:val="18"/>
                <w:szCs w:val="18"/>
              </w:rPr>
              <w:t>actelor</w:t>
            </w:r>
            <w:proofErr w:type="spellEnd"/>
            <w:r w:rsidRPr="00BB2E4D">
              <w:rPr>
                <w:sz w:val="18"/>
                <w:szCs w:val="18"/>
              </w:rPr>
              <w:t xml:space="preserve"> normative la </w:t>
            </w:r>
            <w:proofErr w:type="spellStart"/>
            <w:r w:rsidRPr="00BB2E4D">
              <w:rPr>
                <w:sz w:val="18"/>
                <w:szCs w:val="18"/>
              </w:rPr>
              <w:t>specificul</w:t>
            </w:r>
            <w:proofErr w:type="spellEnd"/>
            <w:r w:rsidRPr="00BB2E4D">
              <w:rPr>
                <w:sz w:val="18"/>
                <w:szCs w:val="18"/>
              </w:rPr>
              <w:br/>
            </w:r>
            <w:proofErr w:type="spellStart"/>
            <w:r w:rsidRPr="00BB2E4D">
              <w:rPr>
                <w:sz w:val="18"/>
                <w:szCs w:val="18"/>
              </w:rPr>
              <w:t>problemelor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instituționale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și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sociale</w:t>
            </w:r>
            <w:proofErr w:type="spellEnd"/>
            <w:r w:rsidRPr="00BB2E4D">
              <w:rPr>
                <w:sz w:val="18"/>
                <w:szCs w:val="18"/>
              </w:rPr>
              <w:t>.</w:t>
            </w:r>
          </w:p>
        </w:tc>
        <w:tc>
          <w:tcPr>
            <w:tcW w:w="2798" w:type="dxa"/>
          </w:tcPr>
          <w:p w14:paraId="7555158D" w14:textId="5FD106EE" w:rsidR="00774277" w:rsidRPr="00BB2E4D" w:rsidRDefault="00774277" w:rsidP="00774277">
            <w:pPr>
              <w:pStyle w:val="ListParagraph"/>
              <w:ind w:left="0"/>
              <w:rPr>
                <w:b/>
                <w:sz w:val="18"/>
                <w:szCs w:val="18"/>
                <w:lang w:val="ro-RO"/>
              </w:rPr>
            </w:pPr>
            <w:r w:rsidRPr="00BB2E4D">
              <w:rPr>
                <w:sz w:val="18"/>
                <w:szCs w:val="18"/>
              </w:rPr>
              <w:t xml:space="preserve">C2 </w:t>
            </w:r>
            <w:proofErr w:type="spellStart"/>
            <w:r w:rsidRPr="00BB2E4D">
              <w:rPr>
                <w:sz w:val="18"/>
                <w:szCs w:val="18"/>
              </w:rPr>
              <w:t>Studentul</w:t>
            </w:r>
            <w:proofErr w:type="spellEnd"/>
            <w:r w:rsidRPr="00BB2E4D">
              <w:rPr>
                <w:sz w:val="18"/>
                <w:szCs w:val="18"/>
              </w:rPr>
              <w:t>/</w:t>
            </w:r>
            <w:proofErr w:type="spellStart"/>
            <w:r w:rsidRPr="00BB2E4D">
              <w:rPr>
                <w:sz w:val="18"/>
                <w:szCs w:val="18"/>
              </w:rPr>
              <w:t>Absolventul</w:t>
            </w:r>
            <w:proofErr w:type="spellEnd"/>
            <w:proofErr w:type="gramStart"/>
            <w:r w:rsidRPr="00BB2E4D">
              <w:rPr>
                <w:sz w:val="18"/>
                <w:szCs w:val="18"/>
              </w:rPr>
              <w:t>:</w:t>
            </w:r>
            <w:proofErr w:type="gramEnd"/>
            <w:r w:rsidRPr="00BB2E4D">
              <w:rPr>
                <w:sz w:val="18"/>
                <w:szCs w:val="18"/>
              </w:rPr>
              <w:br/>
              <w:t xml:space="preserve">e) </w:t>
            </w:r>
            <w:proofErr w:type="spellStart"/>
            <w:r w:rsidRPr="00BB2E4D">
              <w:rPr>
                <w:sz w:val="18"/>
                <w:szCs w:val="18"/>
              </w:rPr>
              <w:t>manifestă</w:t>
            </w:r>
            <w:proofErr w:type="spellEnd"/>
            <w:r w:rsidRPr="00BB2E4D">
              <w:rPr>
                <w:sz w:val="18"/>
                <w:szCs w:val="18"/>
              </w:rPr>
              <w:t xml:space="preserve"> un </w:t>
            </w:r>
            <w:proofErr w:type="spellStart"/>
            <w:r w:rsidRPr="00BB2E4D">
              <w:rPr>
                <w:sz w:val="18"/>
                <w:szCs w:val="18"/>
              </w:rPr>
              <w:t>comportament</w:t>
            </w:r>
            <w:proofErr w:type="spellEnd"/>
            <w:r w:rsidRPr="00BB2E4D">
              <w:rPr>
                <w:sz w:val="18"/>
                <w:szCs w:val="18"/>
              </w:rPr>
              <w:t xml:space="preserve"> etic </w:t>
            </w:r>
            <w:proofErr w:type="spellStart"/>
            <w:r w:rsidRPr="00BB2E4D">
              <w:rPr>
                <w:sz w:val="18"/>
                <w:szCs w:val="18"/>
              </w:rPr>
              <w:t>și</w:t>
            </w:r>
            <w:proofErr w:type="spellEnd"/>
            <w:r w:rsidRPr="00BB2E4D">
              <w:rPr>
                <w:sz w:val="18"/>
                <w:szCs w:val="18"/>
              </w:rPr>
              <w:t xml:space="preserve"> transparent </w:t>
            </w:r>
            <w:proofErr w:type="spellStart"/>
            <w:r w:rsidRPr="00BB2E4D">
              <w:rPr>
                <w:sz w:val="18"/>
                <w:szCs w:val="18"/>
              </w:rPr>
              <w:t>în</w:t>
            </w:r>
            <w:proofErr w:type="spellEnd"/>
            <w:r w:rsidRPr="00BB2E4D">
              <w:rPr>
                <w:sz w:val="18"/>
                <w:szCs w:val="18"/>
              </w:rPr>
              <w:t xml:space="preserve"> </w:t>
            </w:r>
            <w:proofErr w:type="spellStart"/>
            <w:r w:rsidRPr="00BB2E4D">
              <w:rPr>
                <w:sz w:val="18"/>
                <w:szCs w:val="18"/>
              </w:rPr>
              <w:t>procesele</w:t>
            </w:r>
            <w:proofErr w:type="spellEnd"/>
            <w:r w:rsidRPr="00BB2E4D">
              <w:rPr>
                <w:sz w:val="18"/>
                <w:szCs w:val="18"/>
              </w:rPr>
              <w:t xml:space="preserve"> de </w:t>
            </w:r>
            <w:proofErr w:type="spellStart"/>
            <w:r w:rsidRPr="00BB2E4D">
              <w:rPr>
                <w:sz w:val="18"/>
                <w:szCs w:val="18"/>
              </w:rPr>
              <w:t>luare</w:t>
            </w:r>
            <w:proofErr w:type="spellEnd"/>
            <w:r w:rsidRPr="00BB2E4D">
              <w:rPr>
                <w:sz w:val="18"/>
                <w:szCs w:val="18"/>
              </w:rPr>
              <w:t xml:space="preserve"> a </w:t>
            </w:r>
            <w:proofErr w:type="spellStart"/>
            <w:r w:rsidRPr="00BB2E4D">
              <w:rPr>
                <w:sz w:val="18"/>
                <w:szCs w:val="18"/>
              </w:rPr>
              <w:t>deciziilor</w:t>
            </w:r>
            <w:proofErr w:type="spellEnd"/>
            <w:r w:rsidRPr="00BB2E4D">
              <w:rPr>
                <w:sz w:val="18"/>
                <w:szCs w:val="18"/>
              </w:rPr>
              <w:t xml:space="preserve"> administrative </w:t>
            </w:r>
            <w:proofErr w:type="spellStart"/>
            <w:r w:rsidRPr="00BB2E4D">
              <w:rPr>
                <w:sz w:val="18"/>
                <w:szCs w:val="18"/>
              </w:rPr>
              <w:t>și</w:t>
            </w:r>
            <w:proofErr w:type="spellEnd"/>
            <w:r w:rsidRPr="00BB2E4D">
              <w:rPr>
                <w:sz w:val="18"/>
                <w:szCs w:val="18"/>
              </w:rPr>
              <w:t xml:space="preserve"> legislative.</w:t>
            </w: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A34140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455960CF" w14:textId="77777777" w:rsidR="00774277" w:rsidRPr="00BB2E4D" w:rsidRDefault="00774277" w:rsidP="00774277">
            <w:pPr>
              <w:rPr>
                <w:color w:val="000000"/>
                <w:sz w:val="18"/>
                <w:szCs w:val="18"/>
                <w:lang w:val="ro-RO"/>
              </w:rPr>
            </w:pPr>
            <w:r w:rsidRPr="00BB2E4D">
              <w:rPr>
                <w:color w:val="000000"/>
                <w:sz w:val="18"/>
                <w:szCs w:val="18"/>
                <w:lang w:val="ro-RO"/>
              </w:rPr>
              <w:t xml:space="preserve">Obiectivul general al disciplinei este dat de </w:t>
            </w:r>
            <w:proofErr w:type="spellStart"/>
            <w:r w:rsidRPr="00BB2E4D">
              <w:rPr>
                <w:color w:val="000000"/>
                <w:sz w:val="18"/>
                <w:szCs w:val="18"/>
                <w:lang w:val="ro-RO"/>
              </w:rPr>
              <w:t>cerinţele</w:t>
            </w:r>
            <w:proofErr w:type="spellEnd"/>
            <w:r w:rsidRPr="00BB2E4D">
              <w:rPr>
                <w:color w:val="000000"/>
                <w:sz w:val="18"/>
                <w:szCs w:val="18"/>
                <w:lang w:val="ro-RO"/>
              </w:rPr>
              <w:t xml:space="preserve"> practicii și de teoriile din literatura de specialitate </w:t>
            </w:r>
            <w:proofErr w:type="spellStart"/>
            <w:r w:rsidRPr="00BB2E4D">
              <w:rPr>
                <w:color w:val="000000"/>
                <w:sz w:val="18"/>
                <w:szCs w:val="18"/>
                <w:lang w:val="ro-RO"/>
              </w:rPr>
              <w:t>şi</w:t>
            </w:r>
            <w:proofErr w:type="spellEnd"/>
            <w:r w:rsidRPr="00BB2E4D">
              <w:rPr>
                <w:color w:val="000000"/>
                <w:sz w:val="18"/>
                <w:szCs w:val="18"/>
                <w:lang w:val="ro-RO"/>
              </w:rPr>
              <w:t xml:space="preserve"> constă în familiarizarea </w:t>
            </w:r>
            <w:proofErr w:type="spellStart"/>
            <w:r w:rsidRPr="00BB2E4D">
              <w:rPr>
                <w:color w:val="000000"/>
                <w:sz w:val="18"/>
                <w:szCs w:val="18"/>
                <w:lang w:val="ro-RO"/>
              </w:rPr>
              <w:t>studenţilor</w:t>
            </w:r>
            <w:proofErr w:type="spellEnd"/>
            <w:r w:rsidRPr="00BB2E4D">
              <w:rPr>
                <w:color w:val="000000"/>
                <w:sz w:val="18"/>
                <w:szCs w:val="18"/>
                <w:lang w:val="ro-RO"/>
              </w:rPr>
              <w:t xml:space="preserve"> cu principalele paradigme </w:t>
            </w:r>
            <w:proofErr w:type="spellStart"/>
            <w:r w:rsidRPr="00BB2E4D">
              <w:rPr>
                <w:color w:val="000000"/>
                <w:sz w:val="18"/>
                <w:szCs w:val="18"/>
                <w:lang w:val="ro-RO"/>
              </w:rPr>
              <w:t>ştiinţifice</w:t>
            </w:r>
            <w:proofErr w:type="spellEnd"/>
            <w:r w:rsidRPr="00BB2E4D">
              <w:rPr>
                <w:color w:val="000000"/>
                <w:sz w:val="18"/>
                <w:szCs w:val="18"/>
                <w:lang w:val="ro-RO"/>
              </w:rPr>
              <w:t xml:space="preserve"> ale domeniului </w:t>
            </w:r>
            <w:proofErr w:type="spellStart"/>
            <w:r w:rsidRPr="00BB2E4D">
              <w:rPr>
                <w:color w:val="000000"/>
                <w:sz w:val="18"/>
                <w:szCs w:val="18"/>
                <w:lang w:val="ro-RO"/>
              </w:rPr>
              <w:t>şi</w:t>
            </w:r>
            <w:proofErr w:type="spellEnd"/>
            <w:r w:rsidRPr="00BB2E4D">
              <w:rPr>
                <w:color w:val="000000"/>
                <w:sz w:val="18"/>
                <w:szCs w:val="18"/>
                <w:lang w:val="ro-RO"/>
              </w:rPr>
              <w:t xml:space="preserve"> cu terminologia particulară a acestuia. Studenții vor avea capacitatea de a:</w:t>
            </w:r>
          </w:p>
          <w:p w14:paraId="10E3AE08" w14:textId="77777777" w:rsidR="00774277" w:rsidRPr="00BB2E4D" w:rsidRDefault="00774277" w:rsidP="00774277">
            <w:pPr>
              <w:rPr>
                <w:color w:val="000000"/>
                <w:sz w:val="18"/>
                <w:szCs w:val="18"/>
                <w:lang w:val="ro-RO"/>
              </w:rPr>
            </w:pPr>
            <w:r w:rsidRPr="00BB2E4D">
              <w:rPr>
                <w:color w:val="000000"/>
                <w:sz w:val="18"/>
                <w:szCs w:val="18"/>
                <w:lang w:val="ro-RO"/>
              </w:rPr>
              <w:t>- opera cu principalele concepte specifice;</w:t>
            </w:r>
          </w:p>
          <w:p w14:paraId="099831AA" w14:textId="77777777" w:rsidR="00774277" w:rsidRPr="00BB2E4D" w:rsidRDefault="00774277" w:rsidP="00774277">
            <w:pPr>
              <w:rPr>
                <w:color w:val="000000"/>
                <w:sz w:val="18"/>
                <w:szCs w:val="18"/>
                <w:lang w:val="ro-RO"/>
              </w:rPr>
            </w:pPr>
            <w:r w:rsidRPr="00BB2E4D">
              <w:rPr>
                <w:color w:val="000000"/>
                <w:sz w:val="18"/>
                <w:szCs w:val="18"/>
                <w:lang w:val="ro-RO"/>
              </w:rPr>
              <w:t>- identifica și aplica dispoziții legale cu privire la sistemul specific de la nivel european;</w:t>
            </w:r>
          </w:p>
          <w:p w14:paraId="2EB6088C" w14:textId="77777777" w:rsidR="00774277" w:rsidRPr="00BB2E4D" w:rsidRDefault="00774277" w:rsidP="00774277">
            <w:pPr>
              <w:rPr>
                <w:color w:val="000000"/>
                <w:sz w:val="18"/>
                <w:szCs w:val="18"/>
                <w:lang w:val="ro-RO"/>
              </w:rPr>
            </w:pPr>
            <w:r w:rsidRPr="00BB2E4D">
              <w:rPr>
                <w:color w:val="000000"/>
                <w:sz w:val="18"/>
                <w:szCs w:val="18"/>
                <w:lang w:val="ro-RO"/>
              </w:rPr>
              <w:t>- îndeplini la termen în mod riguros eficient și responsabil sarcini profesionale;</w:t>
            </w:r>
          </w:p>
          <w:p w14:paraId="0CBCB3DC" w14:textId="1872A8C5" w:rsidR="0062362C" w:rsidRPr="00BB2E4D" w:rsidRDefault="00774277" w:rsidP="00774277">
            <w:pPr>
              <w:rPr>
                <w:sz w:val="18"/>
                <w:szCs w:val="18"/>
                <w:lang w:val="ro-RO"/>
              </w:rPr>
            </w:pPr>
            <w:r w:rsidRPr="00BB2E4D">
              <w:rPr>
                <w:color w:val="000000"/>
                <w:sz w:val="18"/>
                <w:szCs w:val="18"/>
                <w:lang w:val="ro-RO"/>
              </w:rPr>
              <w:t>- autoevalua nevoia de formare profesională și identificare a resurselor și modalităților de formare și de dezvoltare personală și profesională;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BB2E4D" w:rsidRPr="00A34140" w14:paraId="2C9B1408" w14:textId="77777777" w:rsidTr="00AB5042">
        <w:tc>
          <w:tcPr>
            <w:tcW w:w="2573" w:type="pct"/>
            <w:vAlign w:val="center"/>
          </w:tcPr>
          <w:p w14:paraId="017D253E" w14:textId="4933C89C" w:rsidR="00BB2E4D" w:rsidRPr="00BB2E4D" w:rsidRDefault="00BB2E4D" w:rsidP="00BB2E4D">
            <w:pPr>
              <w:rPr>
                <w:sz w:val="18"/>
                <w:szCs w:val="18"/>
                <w:lang w:val="ro-RO"/>
              </w:rPr>
            </w:pPr>
            <w:r w:rsidRPr="00BB2E4D">
              <w:rPr>
                <w:color w:val="000000"/>
                <w:sz w:val="18"/>
                <w:szCs w:val="18"/>
                <w:lang w:val="ro-RO"/>
              </w:rPr>
              <w:t>CURS INTRODUCTIV (Prezentarea obiectivelor cursului, tematicii disciplinei, bibliografiei, modului de evaluare pe parcurs și a celui de evaluare finală, precum și realizarea altor clarificări necesare)</w:t>
            </w:r>
          </w:p>
        </w:tc>
        <w:tc>
          <w:tcPr>
            <w:tcW w:w="406" w:type="pct"/>
          </w:tcPr>
          <w:p w14:paraId="390A6F73" w14:textId="679E0753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  <w:vMerge w:val="restart"/>
          </w:tcPr>
          <w:p w14:paraId="5B511796" w14:textId="77777777" w:rsidR="00BB2E4D" w:rsidRDefault="00BB2E4D" w:rsidP="00BB2E4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Sistematizare, Schematizare, Exemplificare, Asimilare, Autoevaluare,</w:t>
            </w:r>
          </w:p>
          <w:p w14:paraId="606263E5" w14:textId="5102BBEB" w:rsidR="00BB2E4D" w:rsidRPr="00A34140" w:rsidRDefault="00BB2E4D" w:rsidP="00BB2E4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399F3AAF" w14:textId="77777777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</w:p>
        </w:tc>
      </w:tr>
      <w:tr w:rsidR="00BB2E4D" w:rsidRPr="00A34140" w14:paraId="53D6CDD8" w14:textId="77777777" w:rsidTr="006611B6">
        <w:tc>
          <w:tcPr>
            <w:tcW w:w="2573" w:type="pct"/>
          </w:tcPr>
          <w:p w14:paraId="545C432F" w14:textId="25F7516C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>
              <w:rPr>
                <w:sz w:val="18"/>
                <w:lang w:val="ro-RO"/>
              </w:rPr>
              <w:t xml:space="preserve">UI </w:t>
            </w:r>
            <w:r w:rsidRPr="00211056">
              <w:rPr>
                <w:sz w:val="18"/>
                <w:lang w:val="ro-RO"/>
              </w:rPr>
              <w:t xml:space="preserve">I. GENERALITĂŢI PRIVIND FUNCŢIA PUBLICĂ EUROPEANA </w:t>
            </w:r>
            <w:r>
              <w:rPr>
                <w:sz w:val="18"/>
                <w:lang w:val="ro-RO"/>
              </w:rPr>
              <w:t>ŞI FUNCŢIONARUL PUBLIC EUROPEAN</w:t>
            </w:r>
          </w:p>
        </w:tc>
        <w:tc>
          <w:tcPr>
            <w:tcW w:w="406" w:type="pct"/>
          </w:tcPr>
          <w:p w14:paraId="728A3877" w14:textId="348BDB70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  <w:vMerge/>
          </w:tcPr>
          <w:p w14:paraId="3BA517A1" w14:textId="70F00BD2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78852A1" w14:textId="77777777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</w:p>
        </w:tc>
      </w:tr>
      <w:tr w:rsidR="00BB2E4D" w:rsidRPr="00A34140" w14:paraId="70105B18" w14:textId="77777777" w:rsidTr="006611B6">
        <w:tc>
          <w:tcPr>
            <w:tcW w:w="2573" w:type="pct"/>
          </w:tcPr>
          <w:p w14:paraId="675E7D23" w14:textId="1843F035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>
              <w:rPr>
                <w:sz w:val="18"/>
                <w:lang w:val="ro-RO"/>
              </w:rPr>
              <w:t xml:space="preserve"> UI </w:t>
            </w:r>
            <w:r w:rsidRPr="00211056">
              <w:rPr>
                <w:sz w:val="18"/>
                <w:lang w:val="ro-RO"/>
              </w:rPr>
              <w:t>II</w:t>
            </w:r>
            <w:r>
              <w:rPr>
                <w:sz w:val="18"/>
                <w:lang w:val="ro-RO"/>
              </w:rPr>
              <w:t>.</w:t>
            </w:r>
            <w:r w:rsidRPr="00211056">
              <w:rPr>
                <w:sz w:val="18"/>
                <w:lang w:val="ro-RO"/>
              </w:rPr>
              <w:t xml:space="preserve"> </w:t>
            </w:r>
            <w:r>
              <w:rPr>
                <w:sz w:val="18"/>
                <w:lang w:val="ro-RO"/>
              </w:rPr>
              <w:t>CARIERA FUNCŢIONARULUI EUROPEAN</w:t>
            </w:r>
          </w:p>
        </w:tc>
        <w:tc>
          <w:tcPr>
            <w:tcW w:w="406" w:type="pct"/>
          </w:tcPr>
          <w:p w14:paraId="2EF38A52" w14:textId="746E1AD2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  <w:vMerge/>
          </w:tcPr>
          <w:p w14:paraId="500E4720" w14:textId="4402753E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ECB8093" w14:textId="77777777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</w:p>
        </w:tc>
      </w:tr>
      <w:tr w:rsidR="00BB2E4D" w:rsidRPr="00A34140" w14:paraId="03F797F5" w14:textId="77777777" w:rsidTr="006611B6">
        <w:tc>
          <w:tcPr>
            <w:tcW w:w="2573" w:type="pct"/>
          </w:tcPr>
          <w:p w14:paraId="7E6B18F9" w14:textId="0162E13F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>
              <w:rPr>
                <w:sz w:val="18"/>
                <w:lang w:val="ro-RO"/>
              </w:rPr>
              <w:t xml:space="preserve">UI </w:t>
            </w:r>
            <w:r w:rsidRPr="00211056">
              <w:rPr>
                <w:sz w:val="18"/>
                <w:lang w:val="ro-RO"/>
              </w:rPr>
              <w:t>III</w:t>
            </w:r>
            <w:r>
              <w:rPr>
                <w:sz w:val="18"/>
                <w:lang w:val="ro-RO"/>
              </w:rPr>
              <w:t>.</w:t>
            </w:r>
            <w:r w:rsidRPr="00211056">
              <w:rPr>
                <w:sz w:val="18"/>
                <w:lang w:val="ro-RO"/>
              </w:rPr>
              <w:t xml:space="preserve"> DREPTURILE ŞI ÎNDATORIRILE</w:t>
            </w:r>
            <w:r>
              <w:rPr>
                <w:sz w:val="18"/>
                <w:lang w:val="ro-RO"/>
              </w:rPr>
              <w:t xml:space="preserve"> FUNCŢIONARULUI PUBLIC EUROPEAN</w:t>
            </w:r>
          </w:p>
        </w:tc>
        <w:tc>
          <w:tcPr>
            <w:tcW w:w="406" w:type="pct"/>
          </w:tcPr>
          <w:p w14:paraId="6DA9F301" w14:textId="3F07E0E7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  <w:vMerge/>
          </w:tcPr>
          <w:p w14:paraId="2BDC5298" w14:textId="2D58B267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E5953FB" w14:textId="77777777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</w:p>
        </w:tc>
      </w:tr>
      <w:tr w:rsidR="00BB2E4D" w:rsidRPr="00A34140" w14:paraId="41829792" w14:textId="77777777" w:rsidTr="006611B6">
        <w:tc>
          <w:tcPr>
            <w:tcW w:w="2573" w:type="pct"/>
          </w:tcPr>
          <w:p w14:paraId="3CDF7EA8" w14:textId="4967E602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>
              <w:rPr>
                <w:sz w:val="18"/>
                <w:lang w:val="ro-RO"/>
              </w:rPr>
              <w:t xml:space="preserve"> UI </w:t>
            </w:r>
            <w:r w:rsidRPr="00211056">
              <w:rPr>
                <w:sz w:val="18"/>
                <w:lang w:val="ro-RO"/>
              </w:rPr>
              <w:t>IV</w:t>
            </w:r>
            <w:r>
              <w:rPr>
                <w:sz w:val="18"/>
                <w:lang w:val="ro-RO"/>
              </w:rPr>
              <w:t>.</w:t>
            </w:r>
            <w:r w:rsidRPr="00211056">
              <w:rPr>
                <w:sz w:val="18"/>
                <w:lang w:val="ro-RO"/>
              </w:rPr>
              <w:t xml:space="preserve"> ALTE ELEMENTE ALE C</w:t>
            </w:r>
            <w:r>
              <w:rPr>
                <w:sz w:val="18"/>
                <w:lang w:val="ro-RO"/>
              </w:rPr>
              <w:t>ARIEREI FUNCŢIONARULUI EUROPEAN</w:t>
            </w:r>
          </w:p>
        </w:tc>
        <w:tc>
          <w:tcPr>
            <w:tcW w:w="406" w:type="pct"/>
          </w:tcPr>
          <w:p w14:paraId="650AC261" w14:textId="2C4BC613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  <w:vMerge/>
          </w:tcPr>
          <w:p w14:paraId="68CFEAC9" w14:textId="3EC0DBF4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B6F2246" w14:textId="77777777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</w:p>
        </w:tc>
      </w:tr>
      <w:tr w:rsidR="00BB2E4D" w:rsidRPr="00A34140" w14:paraId="2A481E7A" w14:textId="77777777" w:rsidTr="006611B6">
        <w:tc>
          <w:tcPr>
            <w:tcW w:w="2573" w:type="pct"/>
          </w:tcPr>
          <w:p w14:paraId="29485EEC" w14:textId="31EFB671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>
              <w:rPr>
                <w:sz w:val="18"/>
                <w:lang w:val="ro-RO"/>
              </w:rPr>
              <w:t xml:space="preserve"> UI </w:t>
            </w:r>
            <w:r w:rsidRPr="00211056">
              <w:rPr>
                <w:sz w:val="18"/>
                <w:lang w:val="ro-RO"/>
              </w:rPr>
              <w:t>V</w:t>
            </w:r>
            <w:r>
              <w:rPr>
                <w:sz w:val="18"/>
                <w:lang w:val="ro-RO"/>
              </w:rPr>
              <w:t>.</w:t>
            </w:r>
            <w:r w:rsidRPr="00211056">
              <w:rPr>
                <w:sz w:val="18"/>
                <w:lang w:val="ro-RO"/>
              </w:rPr>
              <w:t xml:space="preserve"> GESTIUNEA FUNCŢIEI PUBLICE EUROPENE</w:t>
            </w:r>
          </w:p>
        </w:tc>
        <w:tc>
          <w:tcPr>
            <w:tcW w:w="406" w:type="pct"/>
          </w:tcPr>
          <w:p w14:paraId="586E4299" w14:textId="71FA9DAB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  <w:vMerge/>
          </w:tcPr>
          <w:p w14:paraId="18FDD0A2" w14:textId="07C304DF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C39A3A7" w14:textId="77777777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</w:p>
        </w:tc>
      </w:tr>
      <w:tr w:rsidR="00BB2E4D" w:rsidRPr="00A34140" w14:paraId="6C7A5F6B" w14:textId="77777777" w:rsidTr="006611B6">
        <w:tc>
          <w:tcPr>
            <w:tcW w:w="2573" w:type="pct"/>
          </w:tcPr>
          <w:p w14:paraId="08D608B5" w14:textId="5436D894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>
              <w:rPr>
                <w:sz w:val="18"/>
                <w:lang w:val="ro-RO"/>
              </w:rPr>
              <w:t xml:space="preserve">UI </w:t>
            </w:r>
            <w:r w:rsidRPr="00211056">
              <w:rPr>
                <w:sz w:val="18"/>
                <w:lang w:val="ro-RO"/>
              </w:rPr>
              <w:t>VI. ÎNCETAREA RAPORTUL</w:t>
            </w:r>
            <w:r>
              <w:rPr>
                <w:sz w:val="18"/>
                <w:lang w:val="ro-RO"/>
              </w:rPr>
              <w:t>UI DE FUNCŢIE PUBLICĂ EUROPEANĂ</w:t>
            </w:r>
          </w:p>
        </w:tc>
        <w:tc>
          <w:tcPr>
            <w:tcW w:w="406" w:type="pct"/>
          </w:tcPr>
          <w:p w14:paraId="1618C280" w14:textId="243A3026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</w:tcPr>
          <w:p w14:paraId="4EEA6B8F" w14:textId="5F9EA1B2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122D3C98" w14:textId="77777777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</w:p>
        </w:tc>
      </w:tr>
      <w:tr w:rsidR="00BB2E4D" w:rsidRPr="00A34140" w14:paraId="2FAFAF20" w14:textId="77777777" w:rsidTr="006611B6">
        <w:tc>
          <w:tcPr>
            <w:tcW w:w="2573" w:type="pct"/>
          </w:tcPr>
          <w:p w14:paraId="29D784FA" w14:textId="571F8333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>
              <w:rPr>
                <w:sz w:val="18"/>
                <w:lang w:val="ro-RO"/>
              </w:rPr>
              <w:t xml:space="preserve">UI </w:t>
            </w:r>
            <w:r w:rsidRPr="00211056">
              <w:rPr>
                <w:sz w:val="18"/>
                <w:lang w:val="ro-RO"/>
              </w:rPr>
              <w:t xml:space="preserve">VII. TIMPUL AFECTAT </w:t>
            </w:r>
            <w:r>
              <w:rPr>
                <w:sz w:val="18"/>
                <w:lang w:val="ro-RO"/>
              </w:rPr>
              <w:t>ACTIVITĂŢII ŞI TIMPUL DE ODIHNĂ</w:t>
            </w:r>
          </w:p>
        </w:tc>
        <w:tc>
          <w:tcPr>
            <w:tcW w:w="406" w:type="pct"/>
          </w:tcPr>
          <w:p w14:paraId="4C153A65" w14:textId="4CC6CDA9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  <w:vMerge/>
          </w:tcPr>
          <w:p w14:paraId="656E0AC8" w14:textId="63AE1CD4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9A08F8B" w14:textId="77777777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</w:p>
        </w:tc>
      </w:tr>
      <w:tr w:rsidR="00BB2E4D" w:rsidRPr="00A34140" w14:paraId="633097E3" w14:textId="77777777" w:rsidTr="006611B6">
        <w:tc>
          <w:tcPr>
            <w:tcW w:w="2573" w:type="pct"/>
          </w:tcPr>
          <w:p w14:paraId="72A3ABC3" w14:textId="6EF928C5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>
              <w:rPr>
                <w:sz w:val="18"/>
                <w:lang w:val="ro-RO"/>
              </w:rPr>
              <w:t xml:space="preserve">UI </w:t>
            </w:r>
            <w:r w:rsidRPr="00211056">
              <w:rPr>
                <w:sz w:val="18"/>
                <w:lang w:val="ro-RO"/>
              </w:rPr>
              <w:t>VIII.  RĂSPUNDEREA FUNCŢIONARILOR EUROPENI</w:t>
            </w:r>
          </w:p>
        </w:tc>
        <w:tc>
          <w:tcPr>
            <w:tcW w:w="406" w:type="pct"/>
          </w:tcPr>
          <w:p w14:paraId="0C013EF2" w14:textId="3B0AD6DE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  <w:vMerge/>
          </w:tcPr>
          <w:p w14:paraId="26D87AFE" w14:textId="2994D1D3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9F33B23" w14:textId="77777777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</w:p>
        </w:tc>
      </w:tr>
      <w:tr w:rsidR="00BB2E4D" w:rsidRPr="00A34140" w14:paraId="4F348211" w14:textId="77777777" w:rsidTr="006611B6">
        <w:tc>
          <w:tcPr>
            <w:tcW w:w="5000" w:type="pct"/>
            <w:gridSpan w:val="4"/>
          </w:tcPr>
          <w:p w14:paraId="610D1D93" w14:textId="77777777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</w:p>
        </w:tc>
      </w:tr>
      <w:tr w:rsidR="00BB2E4D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BB2E4D" w:rsidRPr="00A34140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2BA49834" w14:textId="77777777" w:rsidR="00BB2E4D" w:rsidRPr="00C46DB8" w:rsidRDefault="00BB2E4D" w:rsidP="00BB2E4D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sz w:val="18"/>
                <w:szCs w:val="18"/>
                <w:lang w:val="pt-BR"/>
              </w:rPr>
            </w:pPr>
            <w:proofErr w:type="spellStart"/>
            <w:r w:rsidRPr="004924C3">
              <w:rPr>
                <w:sz w:val="18"/>
                <w:szCs w:val="18"/>
                <w:lang w:val="es-ES"/>
              </w:rPr>
              <w:t>Suportul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curs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al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titularului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disciplină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(</w:t>
            </w:r>
            <w:r w:rsidRPr="004924C3">
              <w:rPr>
                <w:bCs/>
                <w:iCs/>
                <w:sz w:val="18"/>
                <w:szCs w:val="18"/>
                <w:lang w:val="pt-BR"/>
              </w:rPr>
              <w:t xml:space="preserve">Morariu, Alunica, </w:t>
            </w:r>
            <w:r w:rsidRPr="004924C3">
              <w:rPr>
                <w:b/>
                <w:i/>
                <w:sz w:val="18"/>
                <w:szCs w:val="18"/>
                <w:lang w:val="pt-BR"/>
              </w:rPr>
              <w:t xml:space="preserve">Funcția publică </w:t>
            </w:r>
            <w:r>
              <w:rPr>
                <w:b/>
                <w:i/>
                <w:sz w:val="18"/>
                <w:szCs w:val="18"/>
                <w:lang w:val="pt-BR"/>
              </w:rPr>
              <w:t xml:space="preserve">și funcționarul public din șările UE </w:t>
            </w:r>
            <w:r w:rsidRPr="004924C3">
              <w:rPr>
                <w:bCs/>
                <w:iCs/>
                <w:sz w:val="18"/>
                <w:szCs w:val="18"/>
                <w:lang w:val="pt-BR"/>
              </w:rPr>
              <w:t xml:space="preserve">– Suport de curs, </w:t>
            </w:r>
            <w:r>
              <w:rPr>
                <w:sz w:val="18"/>
                <w:szCs w:val="18"/>
                <w:lang w:val="pt-BR"/>
              </w:rPr>
              <w:t>Suceava</w:t>
            </w:r>
            <w:r w:rsidRPr="004924C3">
              <w:rPr>
                <w:sz w:val="18"/>
                <w:szCs w:val="18"/>
                <w:lang w:val="pt-BR"/>
              </w:rPr>
              <w:t xml:space="preserve">)  </w:t>
            </w:r>
          </w:p>
          <w:p w14:paraId="646FBF48" w14:textId="77777777" w:rsidR="00BB2E4D" w:rsidRPr="004924C3" w:rsidRDefault="00BB2E4D" w:rsidP="00BB2E4D">
            <w:pPr>
              <w:jc w:val="both"/>
              <w:rPr>
                <w:sz w:val="18"/>
                <w:szCs w:val="18"/>
                <w:lang w:val="es-ES"/>
              </w:rPr>
            </w:pPr>
            <w:proofErr w:type="spellStart"/>
            <w:r w:rsidRPr="004924C3">
              <w:rPr>
                <w:sz w:val="18"/>
                <w:szCs w:val="18"/>
                <w:lang w:val="es-ES"/>
              </w:rPr>
              <w:t>și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tematici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din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resursele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bibliografice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prezentate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mai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jos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în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limita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numărului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de ore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alocate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studiului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individual:</w:t>
            </w:r>
          </w:p>
          <w:p w14:paraId="2E0A166F" w14:textId="77777777" w:rsidR="00BB2E4D" w:rsidRPr="004924C3" w:rsidRDefault="00AB65A8" w:rsidP="00BB2E4D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sz w:val="18"/>
                <w:szCs w:val="18"/>
                <w:lang w:val="pt-BR"/>
              </w:rPr>
            </w:pPr>
            <w:hyperlink r:id="rId10" w:history="1">
              <w:r w:rsidR="00BB2E4D" w:rsidRPr="004924C3">
                <w:rPr>
                  <w:sz w:val="18"/>
                  <w:szCs w:val="18"/>
                  <w:lang w:val="pt-BR"/>
                </w:rPr>
                <w:t>Dumitru, Ion</w:t>
              </w:r>
            </w:hyperlink>
            <w:r w:rsidR="00BB2E4D" w:rsidRPr="004924C3">
              <w:rPr>
                <w:sz w:val="18"/>
                <w:szCs w:val="18"/>
                <w:lang w:val="pt-BR"/>
              </w:rPr>
              <w:t>, Înţelesul sintagmei de "funcţie publică echivalentă cu funcţia deţinută de funcţionarul, Revista Dreptul nr.6, p. 113-115, 2004</w:t>
            </w:r>
            <w:r w:rsidR="00BB2E4D">
              <w:rPr>
                <w:sz w:val="18"/>
                <w:szCs w:val="18"/>
                <w:lang w:val="pt-BR"/>
              </w:rPr>
              <w:t>, biblioteca USV</w:t>
            </w:r>
          </w:p>
          <w:p w14:paraId="540B5BAB" w14:textId="77777777" w:rsidR="00BB2E4D" w:rsidRPr="004924C3" w:rsidRDefault="00BB2E4D" w:rsidP="00BB2E4D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sz w:val="18"/>
                <w:szCs w:val="18"/>
                <w:lang w:val="pt-BR"/>
              </w:rPr>
            </w:pPr>
            <w:r w:rsidRPr="004924C3">
              <w:rPr>
                <w:sz w:val="18"/>
                <w:szCs w:val="18"/>
                <w:lang w:val="pt-BR"/>
              </w:rPr>
              <w:t xml:space="preserve">Zanfir, Valeriu, Raspunderea patrimoniala a salariatilor si functionarilor publici, Editura, </w:t>
            </w:r>
            <w:hyperlink r:id="rId11" w:history="1">
              <w:r w:rsidRPr="004924C3">
                <w:rPr>
                  <w:sz w:val="18"/>
                  <w:szCs w:val="18"/>
                  <w:lang w:val="pt-BR"/>
                </w:rPr>
                <w:t>Tribuna Economica</w:t>
              </w:r>
            </w:hyperlink>
            <w:r w:rsidRPr="004924C3">
              <w:rPr>
                <w:sz w:val="18"/>
                <w:szCs w:val="18"/>
                <w:lang w:val="pt-BR"/>
              </w:rPr>
              <w:t>, București, 2005</w:t>
            </w:r>
            <w:r>
              <w:rPr>
                <w:sz w:val="18"/>
                <w:szCs w:val="18"/>
                <w:lang w:val="pt-BR"/>
              </w:rPr>
              <w:t>, biblioteca USV</w:t>
            </w:r>
            <w:r w:rsidRPr="004924C3">
              <w:rPr>
                <w:sz w:val="18"/>
                <w:szCs w:val="18"/>
                <w:lang w:val="pt-BR"/>
              </w:rPr>
              <w:t xml:space="preserve"> </w:t>
            </w:r>
          </w:p>
          <w:p w14:paraId="52C88391" w14:textId="77777777" w:rsidR="00BB2E4D" w:rsidRPr="004924C3" w:rsidRDefault="00AB65A8" w:rsidP="00BB2E4D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sz w:val="18"/>
                <w:szCs w:val="18"/>
                <w:lang w:val="pt-BR"/>
              </w:rPr>
            </w:pPr>
            <w:hyperlink r:id="rId12" w:history="1">
              <w:r w:rsidR="00BB2E4D" w:rsidRPr="004924C3">
                <w:rPr>
                  <w:sz w:val="18"/>
                  <w:szCs w:val="18"/>
                  <w:lang w:val="pt-BR"/>
                </w:rPr>
                <w:t>Rusu, Marcel Ioan</w:t>
              </w:r>
            </w:hyperlink>
            <w:r w:rsidR="00BB2E4D" w:rsidRPr="004924C3">
              <w:rPr>
                <w:sz w:val="18"/>
                <w:szCs w:val="18"/>
                <w:lang w:val="pt-BR"/>
              </w:rPr>
              <w:t xml:space="preserve">, </w:t>
            </w:r>
            <w:hyperlink r:id="rId13" w:history="1">
              <w:r w:rsidR="00BB2E4D" w:rsidRPr="004924C3">
                <w:rPr>
                  <w:sz w:val="18"/>
                  <w:szCs w:val="18"/>
                  <w:lang w:val="pt-BR"/>
                </w:rPr>
                <w:t xml:space="preserve">Funcţionarul public şi corupţia [Text tipărit] </w:t>
              </w:r>
            </w:hyperlink>
            <w:r w:rsidR="00BB2E4D" w:rsidRPr="004924C3">
              <w:rPr>
                <w:sz w:val="18"/>
                <w:szCs w:val="18"/>
                <w:lang w:val="pt-BR"/>
              </w:rPr>
              <w:t xml:space="preserve">, Editura, </w:t>
            </w:r>
            <w:hyperlink r:id="rId14" w:history="1">
              <w:r w:rsidR="00BB2E4D" w:rsidRPr="004924C3">
                <w:rPr>
                  <w:sz w:val="18"/>
                  <w:szCs w:val="18"/>
                  <w:lang w:val="pt-BR"/>
                </w:rPr>
                <w:t>Editura Universităţii "Lucian Blaga" din Sibiu</w:t>
              </w:r>
            </w:hyperlink>
            <w:r w:rsidR="00BB2E4D">
              <w:rPr>
                <w:sz w:val="18"/>
                <w:szCs w:val="18"/>
                <w:lang w:val="pt-BR"/>
              </w:rPr>
              <w:t>, 2008, biblioteca USV</w:t>
            </w:r>
            <w:r w:rsidR="00BB2E4D" w:rsidRPr="004924C3">
              <w:rPr>
                <w:sz w:val="18"/>
                <w:szCs w:val="18"/>
                <w:lang w:val="pt-BR"/>
              </w:rPr>
              <w:t xml:space="preserve"> </w:t>
            </w:r>
          </w:p>
          <w:p w14:paraId="716C2059" w14:textId="77777777" w:rsidR="00BB2E4D" w:rsidRPr="004924C3" w:rsidRDefault="00BB2E4D" w:rsidP="00BB2E4D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sz w:val="18"/>
                <w:szCs w:val="18"/>
              </w:rPr>
            </w:pPr>
            <w:proofErr w:type="spellStart"/>
            <w:r w:rsidRPr="004924C3">
              <w:rPr>
                <w:sz w:val="18"/>
                <w:szCs w:val="18"/>
              </w:rPr>
              <w:t>Morariu</w:t>
            </w:r>
            <w:proofErr w:type="spellEnd"/>
            <w:r w:rsidRPr="004924C3">
              <w:rPr>
                <w:sz w:val="18"/>
                <w:szCs w:val="18"/>
              </w:rPr>
              <w:t xml:space="preserve">, </w:t>
            </w:r>
            <w:proofErr w:type="spellStart"/>
            <w:r w:rsidRPr="004924C3">
              <w:rPr>
                <w:sz w:val="18"/>
                <w:szCs w:val="18"/>
              </w:rPr>
              <w:t>Alunica</w:t>
            </w:r>
            <w:proofErr w:type="spellEnd"/>
            <w:r w:rsidRPr="004924C3">
              <w:rPr>
                <w:sz w:val="18"/>
                <w:szCs w:val="18"/>
              </w:rPr>
              <w:t xml:space="preserve"> - </w:t>
            </w:r>
            <w:proofErr w:type="spellStart"/>
            <w:r w:rsidRPr="004924C3">
              <w:rPr>
                <w:sz w:val="18"/>
                <w:szCs w:val="18"/>
              </w:rPr>
              <w:t>Tendințe</w:t>
            </w:r>
            <w:proofErr w:type="spellEnd"/>
            <w:r w:rsidRPr="004924C3">
              <w:rPr>
                <w:sz w:val="18"/>
                <w:szCs w:val="18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</w:rPr>
              <w:t>europene</w:t>
            </w:r>
            <w:proofErr w:type="spellEnd"/>
            <w:r w:rsidRPr="004924C3">
              <w:rPr>
                <w:sz w:val="18"/>
                <w:szCs w:val="18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</w:rPr>
              <w:t>în</w:t>
            </w:r>
            <w:proofErr w:type="spellEnd"/>
            <w:r w:rsidRPr="004924C3">
              <w:rPr>
                <w:sz w:val="18"/>
                <w:szCs w:val="18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</w:rPr>
              <w:t>managementul</w:t>
            </w:r>
            <w:proofErr w:type="spellEnd"/>
            <w:r w:rsidRPr="004924C3">
              <w:rPr>
                <w:sz w:val="18"/>
                <w:szCs w:val="18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</w:rPr>
              <w:t>funcției</w:t>
            </w:r>
            <w:proofErr w:type="spellEnd"/>
            <w:r w:rsidRPr="004924C3">
              <w:rPr>
                <w:sz w:val="18"/>
                <w:szCs w:val="18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</w:rPr>
              <w:t>publice</w:t>
            </w:r>
            <w:proofErr w:type="spellEnd"/>
            <w:r w:rsidRPr="004924C3">
              <w:rPr>
                <w:sz w:val="18"/>
                <w:szCs w:val="18"/>
              </w:rPr>
              <w:t xml:space="preserve"> – </w:t>
            </w:r>
            <w:proofErr w:type="spellStart"/>
            <w:r w:rsidRPr="004924C3">
              <w:rPr>
                <w:sz w:val="18"/>
                <w:szCs w:val="18"/>
              </w:rPr>
              <w:t>Editura</w:t>
            </w:r>
            <w:proofErr w:type="spellEnd"/>
            <w:r w:rsidRPr="004924C3">
              <w:rPr>
                <w:sz w:val="18"/>
                <w:szCs w:val="18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</w:rPr>
              <w:t>ArtPress</w:t>
            </w:r>
            <w:proofErr w:type="spellEnd"/>
            <w:r w:rsidRPr="004924C3">
              <w:rPr>
                <w:sz w:val="18"/>
                <w:szCs w:val="18"/>
              </w:rPr>
              <w:t xml:space="preserve">, </w:t>
            </w:r>
            <w:proofErr w:type="spellStart"/>
            <w:r w:rsidRPr="004924C3">
              <w:rPr>
                <w:sz w:val="18"/>
                <w:szCs w:val="18"/>
              </w:rPr>
              <w:t>Timișoara</w:t>
            </w:r>
            <w:proofErr w:type="spellEnd"/>
            <w:r w:rsidRPr="004924C3">
              <w:rPr>
                <w:sz w:val="18"/>
                <w:szCs w:val="18"/>
              </w:rPr>
              <w:t>, 2008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pt-BR"/>
              </w:rPr>
              <w:t>biblioteca USV</w:t>
            </w:r>
          </w:p>
          <w:p w14:paraId="5C21EBE5" w14:textId="77777777" w:rsidR="00BB2E4D" w:rsidRPr="004924C3" w:rsidRDefault="00BB2E4D" w:rsidP="00BB2E4D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sz w:val="18"/>
                <w:szCs w:val="18"/>
                <w:lang w:val="it-IT"/>
              </w:rPr>
            </w:pPr>
            <w:r w:rsidRPr="004924C3">
              <w:rPr>
                <w:sz w:val="18"/>
                <w:szCs w:val="18"/>
                <w:lang w:val="it-IT"/>
              </w:rPr>
              <w:lastRenderedPageBreak/>
              <w:t xml:space="preserve">Tofan, Mihaela - Dreptul european al funcţiei publice, Universitate „Al. I. Cuza”, Iaşi, Centrul de Studii Europene, disponibil la </w:t>
            </w:r>
            <w:hyperlink r:id="rId15" w:history="1">
              <w:r w:rsidRPr="004924C3">
                <w:rPr>
                  <w:rFonts w:eastAsiaTheme="majorEastAsia"/>
                  <w:sz w:val="18"/>
                  <w:szCs w:val="18"/>
                  <w:lang w:val="it-IT"/>
                </w:rPr>
                <w:t>http://cse.uaic.ro/_fisiere/Documentare/Suporturi_curs/III_Dreptul_functiei_publice_europene.pdf</w:t>
              </w:r>
            </w:hyperlink>
            <w:r w:rsidRPr="004924C3">
              <w:rPr>
                <w:sz w:val="18"/>
                <w:szCs w:val="18"/>
                <w:lang w:val="it-IT"/>
              </w:rPr>
              <w:t xml:space="preserve"> </w:t>
            </w:r>
          </w:p>
          <w:p w14:paraId="1C6389E2" w14:textId="77777777" w:rsidR="00BB2E4D" w:rsidRPr="004924C3" w:rsidRDefault="00BB2E4D" w:rsidP="00BB2E4D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sz w:val="18"/>
                <w:szCs w:val="18"/>
                <w:lang w:val="it-IT"/>
              </w:rPr>
            </w:pPr>
            <w:r w:rsidRPr="004924C3">
              <w:rPr>
                <w:sz w:val="18"/>
                <w:szCs w:val="18"/>
                <w:lang w:val="it-IT"/>
              </w:rPr>
              <w:t>Vedinaş, Verginia, Călinoiu, Constanţa, Statutul funcţionarului public european, Editura Universul Juridic, Bucureşti, 2007</w:t>
            </w:r>
          </w:p>
          <w:p w14:paraId="31AD66D7" w14:textId="77777777" w:rsidR="00BB2E4D" w:rsidRPr="004924C3" w:rsidRDefault="00BB2E4D" w:rsidP="00BB2E4D">
            <w:pPr>
              <w:rPr>
                <w:sz w:val="18"/>
                <w:szCs w:val="18"/>
                <w:lang w:val="it-IT"/>
              </w:rPr>
            </w:pPr>
            <w:r w:rsidRPr="004924C3">
              <w:rPr>
                <w:sz w:val="18"/>
                <w:szCs w:val="18"/>
                <w:lang w:val="it-IT"/>
              </w:rPr>
              <w:t xml:space="preserve">*** Statutul funcţionarilor Uniunii Europene, disponibil la </w:t>
            </w:r>
          </w:p>
          <w:p w14:paraId="644F015F" w14:textId="77777777" w:rsidR="00BB2E4D" w:rsidRPr="004924C3" w:rsidRDefault="00AB65A8" w:rsidP="00BB2E4D">
            <w:pPr>
              <w:rPr>
                <w:sz w:val="18"/>
                <w:szCs w:val="18"/>
                <w:lang w:val="it-IT"/>
              </w:rPr>
            </w:pPr>
            <w:hyperlink r:id="rId16" w:history="1">
              <w:r w:rsidR="00BB2E4D" w:rsidRPr="004924C3">
                <w:rPr>
                  <w:rFonts w:eastAsiaTheme="majorEastAsia"/>
                  <w:sz w:val="18"/>
                  <w:szCs w:val="18"/>
                  <w:lang w:val="it-IT"/>
                </w:rPr>
                <w:t>http://eur-lex.europa.eu/legal-content/RO/TXT/PDF/?uri=CELEX:01962R0031-20140501&amp;from=EN</w:t>
              </w:r>
            </w:hyperlink>
            <w:r w:rsidR="00BB2E4D" w:rsidRPr="004924C3">
              <w:rPr>
                <w:sz w:val="18"/>
                <w:szCs w:val="18"/>
                <w:lang w:val="it-IT"/>
              </w:rPr>
              <w:t xml:space="preserve"> </w:t>
            </w:r>
          </w:p>
          <w:p w14:paraId="67195F4A" w14:textId="45F48D5A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 xml:space="preserve">*** </w:t>
            </w:r>
            <w:proofErr w:type="spellStart"/>
            <w:r>
              <w:rPr>
                <w:sz w:val="18"/>
                <w:szCs w:val="18"/>
              </w:rPr>
              <w:t>Codul</w:t>
            </w:r>
            <w:proofErr w:type="spellEnd"/>
            <w:r>
              <w:rPr>
                <w:sz w:val="18"/>
                <w:szCs w:val="18"/>
              </w:rPr>
              <w:t xml:space="preserve"> administrative </w:t>
            </w:r>
            <w:proofErr w:type="spellStart"/>
            <w:r>
              <w:rPr>
                <w:sz w:val="18"/>
                <w:szCs w:val="18"/>
              </w:rPr>
              <w:t>român</w:t>
            </w:r>
            <w:proofErr w:type="spellEnd"/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17627B" w:rsidRPr="00A34140" w14:paraId="2C7E5744" w14:textId="77777777" w:rsidTr="006611B6">
        <w:trPr>
          <w:trHeight w:val="190"/>
        </w:trPr>
        <w:tc>
          <w:tcPr>
            <w:tcW w:w="2553" w:type="pct"/>
          </w:tcPr>
          <w:p w14:paraId="331B60D8" w14:textId="399C7E3E" w:rsidR="0017627B" w:rsidRPr="00A34140" w:rsidRDefault="0017627B" w:rsidP="0017627B">
            <w:pPr>
              <w:numPr>
                <w:ilvl w:val="0"/>
                <w:numId w:val="7"/>
              </w:numPr>
              <w:tabs>
                <w:tab w:val="clear" w:pos="833"/>
                <w:tab w:val="num" w:pos="180"/>
              </w:tabs>
              <w:ind w:left="0" w:firstLine="0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es-ES"/>
              </w:rPr>
              <w:t>Introducere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s-ES"/>
              </w:rPr>
              <w:t>Familiarizarea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studenților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cu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conținutul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aplicativ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al </w:t>
            </w:r>
            <w:proofErr w:type="spellStart"/>
            <w:r>
              <w:rPr>
                <w:sz w:val="20"/>
                <w:szCs w:val="20"/>
                <w:lang w:val="es-ES"/>
              </w:rPr>
              <w:t>disciplinei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s-ES"/>
              </w:rPr>
              <w:t>prezentarea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unor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detalii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organizatorice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- 0,5 ore</w:t>
            </w:r>
          </w:p>
        </w:tc>
        <w:tc>
          <w:tcPr>
            <w:tcW w:w="426" w:type="pct"/>
            <w:vMerge w:val="restart"/>
          </w:tcPr>
          <w:p w14:paraId="6B6B576F" w14:textId="77777777" w:rsidR="0017627B" w:rsidRDefault="0017627B" w:rsidP="0017627B">
            <w:pPr>
              <w:rPr>
                <w:sz w:val="20"/>
                <w:szCs w:val="20"/>
                <w:lang w:val="ro-RO"/>
              </w:rPr>
            </w:pPr>
          </w:p>
          <w:p w14:paraId="10062C4C" w14:textId="77777777" w:rsidR="0017627B" w:rsidRDefault="0017627B" w:rsidP="0017627B">
            <w:pPr>
              <w:rPr>
                <w:sz w:val="20"/>
                <w:szCs w:val="20"/>
                <w:lang w:val="ro-RO"/>
              </w:rPr>
            </w:pPr>
          </w:p>
          <w:p w14:paraId="3C5F1623" w14:textId="0859427F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4 ore</w:t>
            </w:r>
          </w:p>
        </w:tc>
        <w:tc>
          <w:tcPr>
            <w:tcW w:w="1009" w:type="pct"/>
            <w:vMerge w:val="restart"/>
          </w:tcPr>
          <w:p w14:paraId="7830838F" w14:textId="77777777" w:rsidR="0017627B" w:rsidRDefault="0017627B" w:rsidP="0017627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Instruirea,</w:t>
            </w:r>
          </w:p>
          <w:p w14:paraId="7833F903" w14:textId="77777777" w:rsidR="0017627B" w:rsidRDefault="0017627B" w:rsidP="0017627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Expunerea,</w:t>
            </w:r>
          </w:p>
          <w:p w14:paraId="26E10420" w14:textId="7CE4CFDD" w:rsidR="0017627B" w:rsidRPr="00A34140" w:rsidRDefault="0017627B" w:rsidP="0017627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Conversația</w:t>
            </w:r>
          </w:p>
        </w:tc>
        <w:tc>
          <w:tcPr>
            <w:tcW w:w="1012" w:type="pct"/>
          </w:tcPr>
          <w:p w14:paraId="2167F713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</w:tr>
      <w:tr w:rsidR="0017627B" w:rsidRPr="00A34140" w14:paraId="0AE9C7A7" w14:textId="77777777" w:rsidTr="006611B6">
        <w:trPr>
          <w:trHeight w:val="190"/>
        </w:trPr>
        <w:tc>
          <w:tcPr>
            <w:tcW w:w="2553" w:type="pct"/>
          </w:tcPr>
          <w:p w14:paraId="423DB8BE" w14:textId="312D968D" w:rsidR="0017627B" w:rsidRPr="00A34140" w:rsidRDefault="0017627B" w:rsidP="0017627B">
            <w:pPr>
              <w:numPr>
                <w:ilvl w:val="0"/>
                <w:numId w:val="7"/>
              </w:numPr>
              <w:tabs>
                <w:tab w:val="clear" w:pos="833"/>
                <w:tab w:val="num" w:pos="180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211056">
              <w:rPr>
                <w:sz w:val="18"/>
                <w:lang w:val="ro-RO"/>
              </w:rPr>
              <w:t xml:space="preserve">FUNCŢIA PUBLICĂ EUROPEANA </w:t>
            </w:r>
            <w:r>
              <w:rPr>
                <w:sz w:val="18"/>
                <w:lang w:val="ro-RO"/>
              </w:rPr>
              <w:t xml:space="preserve">ŞI FUNCŢIONARUL PUBLIC EUROPEAN </w:t>
            </w:r>
            <w:r w:rsidR="0000497B">
              <w:rPr>
                <w:sz w:val="20"/>
                <w:szCs w:val="20"/>
                <w:lang w:val="es-ES"/>
              </w:rPr>
              <w:t>–</w:t>
            </w:r>
            <w:r>
              <w:rPr>
                <w:sz w:val="20"/>
                <w:szCs w:val="20"/>
                <w:lang w:val="es-ES"/>
              </w:rPr>
              <w:t xml:space="preserve"> 1</w:t>
            </w:r>
            <w:r w:rsidR="0000497B">
              <w:rPr>
                <w:sz w:val="20"/>
                <w:szCs w:val="20"/>
                <w:lang w:val="es-ES"/>
              </w:rPr>
              <w:t>,5 ore</w:t>
            </w:r>
          </w:p>
        </w:tc>
        <w:tc>
          <w:tcPr>
            <w:tcW w:w="426" w:type="pct"/>
            <w:vMerge/>
          </w:tcPr>
          <w:p w14:paraId="54E51E33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74C467CF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2DCF75DF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</w:tr>
      <w:tr w:rsidR="0017627B" w:rsidRPr="00A34140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2BD3FECB" w:rsidR="0017627B" w:rsidRPr="00A34140" w:rsidRDefault="0017627B" w:rsidP="0017627B">
            <w:pPr>
              <w:numPr>
                <w:ilvl w:val="0"/>
                <w:numId w:val="7"/>
              </w:numPr>
              <w:tabs>
                <w:tab w:val="clear" w:pos="833"/>
              </w:tabs>
              <w:ind w:left="157" w:hanging="180"/>
              <w:rPr>
                <w:sz w:val="20"/>
                <w:szCs w:val="20"/>
                <w:lang w:val="ro-RO"/>
              </w:rPr>
            </w:pPr>
            <w:r w:rsidRPr="0017627B">
              <w:rPr>
                <w:sz w:val="20"/>
                <w:szCs w:val="20"/>
                <w:lang w:val="ro-RO"/>
              </w:rPr>
              <w:t>CARIERA FUNCŢIONARULUI EUROPEAN</w:t>
            </w:r>
            <w:r>
              <w:rPr>
                <w:sz w:val="20"/>
                <w:szCs w:val="20"/>
                <w:lang w:val="ro-RO"/>
              </w:rPr>
              <w:t xml:space="preserve"> - </w:t>
            </w:r>
            <w:r w:rsidR="0000497B">
              <w:rPr>
                <w:sz w:val="20"/>
                <w:szCs w:val="20"/>
                <w:lang w:val="es-ES"/>
              </w:rPr>
              <w:t>2</w:t>
            </w:r>
            <w:r>
              <w:rPr>
                <w:sz w:val="20"/>
                <w:szCs w:val="20"/>
                <w:lang w:val="es-ES"/>
              </w:rPr>
              <w:t xml:space="preserve"> ore</w:t>
            </w:r>
          </w:p>
        </w:tc>
        <w:tc>
          <w:tcPr>
            <w:tcW w:w="426" w:type="pct"/>
            <w:vMerge/>
          </w:tcPr>
          <w:p w14:paraId="785BE5DA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788DD37A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3F6F61D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</w:tr>
      <w:tr w:rsidR="0017627B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0206D8EB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</w:tr>
      <w:tr w:rsidR="0017627B" w:rsidRPr="00A34140" w14:paraId="35438F73" w14:textId="77777777" w:rsidTr="006611B6">
        <w:trPr>
          <w:trHeight w:val="190"/>
        </w:trPr>
        <w:tc>
          <w:tcPr>
            <w:tcW w:w="2553" w:type="pct"/>
          </w:tcPr>
          <w:p w14:paraId="11F3845F" w14:textId="7ACC0603" w:rsidR="0017627B" w:rsidRPr="00A34140" w:rsidRDefault="0017627B" w:rsidP="0017627B">
            <w:pPr>
              <w:numPr>
                <w:ilvl w:val="0"/>
                <w:numId w:val="3"/>
              </w:numPr>
              <w:tabs>
                <w:tab w:val="clear" w:pos="720"/>
              </w:tabs>
              <w:ind w:left="157" w:hanging="180"/>
              <w:rPr>
                <w:sz w:val="20"/>
                <w:szCs w:val="20"/>
                <w:lang w:val="ro-RO"/>
              </w:rPr>
            </w:pPr>
            <w:r w:rsidRPr="0017627B">
              <w:rPr>
                <w:sz w:val="20"/>
                <w:szCs w:val="20"/>
                <w:lang w:val="ro-RO"/>
              </w:rPr>
              <w:t>TC</w:t>
            </w:r>
            <w:r>
              <w:rPr>
                <w:sz w:val="20"/>
                <w:szCs w:val="20"/>
                <w:lang w:val="ro-RO"/>
              </w:rPr>
              <w:t>1.</w:t>
            </w:r>
            <w:r w:rsidRPr="0017627B"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Referat/Eseu pe</w:t>
            </w:r>
            <w:r w:rsidRPr="0017627B">
              <w:rPr>
                <w:sz w:val="20"/>
                <w:szCs w:val="20"/>
                <w:lang w:val="ro-RO"/>
              </w:rPr>
              <w:t xml:space="preserve"> o te</w:t>
            </w:r>
            <w:r>
              <w:rPr>
                <w:sz w:val="20"/>
                <w:szCs w:val="20"/>
                <w:lang w:val="ro-RO"/>
              </w:rPr>
              <w:t>mă la alegere din sfera INSTITUȚ</w:t>
            </w:r>
            <w:r w:rsidRPr="0017627B">
              <w:rPr>
                <w:sz w:val="20"/>
                <w:szCs w:val="20"/>
                <w:lang w:val="ro-RO"/>
              </w:rPr>
              <w:t>IILOR UNIUNII EUROPENE</w:t>
            </w:r>
          </w:p>
        </w:tc>
        <w:tc>
          <w:tcPr>
            <w:tcW w:w="426" w:type="pct"/>
            <w:vMerge w:val="restart"/>
          </w:tcPr>
          <w:p w14:paraId="3E5B565A" w14:textId="77777777" w:rsidR="0017627B" w:rsidRDefault="0017627B" w:rsidP="0017627B">
            <w:pPr>
              <w:rPr>
                <w:b/>
                <w:sz w:val="20"/>
                <w:szCs w:val="20"/>
                <w:lang w:val="ro-RO"/>
              </w:rPr>
            </w:pPr>
          </w:p>
          <w:p w14:paraId="510C84CC" w14:textId="77777777" w:rsidR="0017627B" w:rsidRDefault="0017627B" w:rsidP="0017627B">
            <w:pPr>
              <w:rPr>
                <w:b/>
                <w:sz w:val="20"/>
                <w:szCs w:val="20"/>
                <w:lang w:val="ro-RO"/>
              </w:rPr>
            </w:pPr>
          </w:p>
          <w:p w14:paraId="684F7899" w14:textId="77777777" w:rsidR="0017627B" w:rsidRDefault="0017627B" w:rsidP="0017627B">
            <w:pPr>
              <w:rPr>
                <w:b/>
                <w:sz w:val="20"/>
                <w:szCs w:val="20"/>
                <w:lang w:val="ro-RO"/>
              </w:rPr>
            </w:pPr>
          </w:p>
          <w:p w14:paraId="4629E6E9" w14:textId="71074127" w:rsidR="0017627B" w:rsidRPr="0017627B" w:rsidRDefault="0017627B" w:rsidP="0017627B">
            <w:pPr>
              <w:rPr>
                <w:b/>
                <w:sz w:val="20"/>
                <w:szCs w:val="20"/>
                <w:lang w:val="ro-RO"/>
              </w:rPr>
            </w:pPr>
            <w:r w:rsidRPr="0017627B">
              <w:rPr>
                <w:b/>
                <w:sz w:val="20"/>
                <w:szCs w:val="20"/>
                <w:lang w:val="ro-RO"/>
              </w:rPr>
              <w:t>10 ore</w:t>
            </w:r>
          </w:p>
        </w:tc>
        <w:tc>
          <w:tcPr>
            <w:tcW w:w="1009" w:type="pct"/>
            <w:vMerge w:val="restart"/>
          </w:tcPr>
          <w:p w14:paraId="508C4D8A" w14:textId="12512CAD" w:rsidR="0017627B" w:rsidRPr="0017627B" w:rsidRDefault="0017627B" w:rsidP="00BB2E4D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17627B">
              <w:rPr>
                <w:sz w:val="20"/>
                <w:szCs w:val="20"/>
              </w:rPr>
              <w:t>Documentare</w:t>
            </w:r>
            <w:proofErr w:type="spellEnd"/>
            <w:r w:rsidRPr="0017627B">
              <w:rPr>
                <w:sz w:val="20"/>
                <w:szCs w:val="20"/>
              </w:rPr>
              <w:t xml:space="preserve">, </w:t>
            </w:r>
            <w:proofErr w:type="spellStart"/>
            <w:r w:rsidRPr="0017627B">
              <w:rPr>
                <w:sz w:val="20"/>
                <w:szCs w:val="20"/>
              </w:rPr>
              <w:t>Problematizare</w:t>
            </w:r>
            <w:proofErr w:type="spellEnd"/>
            <w:r w:rsidRPr="0017627B">
              <w:rPr>
                <w:sz w:val="20"/>
                <w:szCs w:val="20"/>
              </w:rPr>
              <w:t xml:space="preserve">, </w:t>
            </w:r>
            <w:proofErr w:type="spellStart"/>
            <w:r w:rsidRPr="0017627B">
              <w:rPr>
                <w:sz w:val="20"/>
                <w:szCs w:val="20"/>
              </w:rPr>
              <w:t>Analiză</w:t>
            </w:r>
            <w:proofErr w:type="spellEnd"/>
          </w:p>
        </w:tc>
        <w:tc>
          <w:tcPr>
            <w:tcW w:w="1012" w:type="pct"/>
          </w:tcPr>
          <w:p w14:paraId="31877941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</w:tr>
      <w:tr w:rsidR="0017627B" w:rsidRPr="00A34140" w14:paraId="71230A8A" w14:textId="77777777" w:rsidTr="006611B6">
        <w:trPr>
          <w:trHeight w:val="190"/>
        </w:trPr>
        <w:tc>
          <w:tcPr>
            <w:tcW w:w="2553" w:type="pct"/>
          </w:tcPr>
          <w:p w14:paraId="7BE30AA3" w14:textId="6F182F46" w:rsidR="0017627B" w:rsidRPr="00A34140" w:rsidRDefault="0017627B" w:rsidP="0017627B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TC2. Profilul de carieră din</w:t>
            </w:r>
            <w:r w:rsidRPr="0017627B"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sfera INSTITUȚ</w:t>
            </w:r>
            <w:r w:rsidRPr="0017627B">
              <w:rPr>
                <w:sz w:val="20"/>
                <w:szCs w:val="20"/>
                <w:lang w:val="ro-RO"/>
              </w:rPr>
              <w:t>IILOR UNIUNII EUROPENE</w:t>
            </w:r>
            <w:r>
              <w:rPr>
                <w:sz w:val="20"/>
                <w:szCs w:val="20"/>
                <w:lang w:val="ro-RO"/>
              </w:rPr>
              <w:t xml:space="preserve"> oportun pentru/vizat de student</w:t>
            </w:r>
            <w:r w:rsidRPr="0017627B">
              <w:rPr>
                <w:sz w:val="20"/>
                <w:szCs w:val="20"/>
                <w:lang w:val="ro-RO"/>
              </w:rPr>
              <w:t>;</w:t>
            </w:r>
          </w:p>
        </w:tc>
        <w:tc>
          <w:tcPr>
            <w:tcW w:w="426" w:type="pct"/>
            <w:vMerge/>
          </w:tcPr>
          <w:p w14:paraId="501C0394" w14:textId="394EE97B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5DC2220D" w14:textId="4BD27467" w:rsidR="0017627B" w:rsidRPr="0017627B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BA12C07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</w:tr>
      <w:tr w:rsidR="0017627B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426" w:type="pct"/>
          </w:tcPr>
          <w:p w14:paraId="1FE93B2A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</w:tr>
      <w:tr w:rsidR="0017627B" w:rsidRPr="00A34140" w14:paraId="28C03899" w14:textId="77777777" w:rsidTr="006611B6">
        <w:trPr>
          <w:trHeight w:val="190"/>
        </w:trPr>
        <w:tc>
          <w:tcPr>
            <w:tcW w:w="2553" w:type="pct"/>
          </w:tcPr>
          <w:p w14:paraId="478E30E1" w14:textId="77777777" w:rsidR="0017627B" w:rsidRPr="00A34140" w:rsidRDefault="0017627B" w:rsidP="0017627B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34F60F4A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EB564C5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FE7C011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</w:tr>
      <w:tr w:rsidR="0017627B" w:rsidRPr="00A34140" w14:paraId="14237287" w14:textId="77777777" w:rsidTr="006611B6">
        <w:trPr>
          <w:trHeight w:val="190"/>
        </w:trPr>
        <w:tc>
          <w:tcPr>
            <w:tcW w:w="2553" w:type="pct"/>
          </w:tcPr>
          <w:p w14:paraId="71481920" w14:textId="77777777" w:rsidR="0017627B" w:rsidRPr="00A34140" w:rsidRDefault="0017627B" w:rsidP="0017627B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75F8CEC4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65213601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621A77E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</w:p>
        </w:tc>
      </w:tr>
      <w:tr w:rsidR="0017627B" w:rsidRPr="00A34140" w14:paraId="478A038B" w14:textId="77777777" w:rsidTr="006611B6">
        <w:tc>
          <w:tcPr>
            <w:tcW w:w="5000" w:type="pct"/>
            <w:gridSpan w:val="4"/>
          </w:tcPr>
          <w:p w14:paraId="5ED5B4E8" w14:textId="77777777" w:rsidR="0017627B" w:rsidRPr="00A34140" w:rsidRDefault="0017627B" w:rsidP="0017627B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17627B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17627B" w:rsidRPr="00A34140" w:rsidRDefault="0017627B" w:rsidP="0017627B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17627B" w:rsidRPr="00A34140" w14:paraId="482A7F04" w14:textId="77777777" w:rsidTr="006611B6">
        <w:tc>
          <w:tcPr>
            <w:tcW w:w="5000" w:type="pct"/>
            <w:gridSpan w:val="4"/>
          </w:tcPr>
          <w:p w14:paraId="3862A1E3" w14:textId="77777777" w:rsidR="00BB2E4D" w:rsidRPr="00211056" w:rsidRDefault="00BB2E4D" w:rsidP="00BB2E4D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sz w:val="18"/>
                <w:szCs w:val="18"/>
                <w:lang w:val="pt-BR"/>
              </w:rPr>
            </w:pPr>
            <w:proofErr w:type="spellStart"/>
            <w:r w:rsidRPr="004924C3">
              <w:rPr>
                <w:sz w:val="18"/>
                <w:szCs w:val="18"/>
                <w:lang w:val="es-ES"/>
              </w:rPr>
              <w:t>Suportul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curs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al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titularului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disciplină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(</w:t>
            </w:r>
            <w:r w:rsidRPr="004924C3">
              <w:rPr>
                <w:bCs/>
                <w:iCs/>
                <w:sz w:val="18"/>
                <w:szCs w:val="18"/>
                <w:lang w:val="pt-BR"/>
              </w:rPr>
              <w:t xml:space="preserve">Morariu, Alunica, </w:t>
            </w:r>
            <w:r w:rsidRPr="004924C3">
              <w:rPr>
                <w:b/>
                <w:i/>
                <w:sz w:val="18"/>
                <w:szCs w:val="18"/>
                <w:lang w:val="pt-BR"/>
              </w:rPr>
              <w:t xml:space="preserve">Funcția publică </w:t>
            </w:r>
            <w:r>
              <w:rPr>
                <w:b/>
                <w:i/>
                <w:sz w:val="18"/>
                <w:szCs w:val="18"/>
                <w:lang w:val="pt-BR"/>
              </w:rPr>
              <w:t xml:space="preserve">și funcționarul public din șările UE </w:t>
            </w:r>
            <w:r w:rsidRPr="004924C3">
              <w:rPr>
                <w:bCs/>
                <w:iCs/>
                <w:sz w:val="18"/>
                <w:szCs w:val="18"/>
                <w:lang w:val="pt-BR"/>
              </w:rPr>
              <w:t xml:space="preserve">– Suport de curs, </w:t>
            </w:r>
            <w:r w:rsidRPr="004924C3">
              <w:rPr>
                <w:sz w:val="18"/>
                <w:szCs w:val="18"/>
                <w:lang w:val="pt-BR"/>
              </w:rPr>
              <w:t xml:space="preserve">Suceava)  </w:t>
            </w:r>
          </w:p>
          <w:p w14:paraId="3AE95C47" w14:textId="77777777" w:rsidR="00BB2E4D" w:rsidRPr="004924C3" w:rsidRDefault="00BB2E4D" w:rsidP="00BB2E4D">
            <w:pPr>
              <w:jc w:val="both"/>
              <w:rPr>
                <w:sz w:val="18"/>
                <w:szCs w:val="18"/>
                <w:lang w:val="es-ES"/>
              </w:rPr>
            </w:pPr>
            <w:proofErr w:type="spellStart"/>
            <w:r w:rsidRPr="004924C3">
              <w:rPr>
                <w:sz w:val="18"/>
                <w:szCs w:val="18"/>
                <w:lang w:val="es-ES"/>
              </w:rPr>
              <w:t>și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tematici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din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resursele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bibliografice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prezentate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mai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jos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în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limita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numărului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de ore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alocate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924C3">
              <w:rPr>
                <w:sz w:val="18"/>
                <w:szCs w:val="18"/>
                <w:lang w:val="es-ES"/>
              </w:rPr>
              <w:t>studiului</w:t>
            </w:r>
            <w:proofErr w:type="spellEnd"/>
            <w:r w:rsidRPr="004924C3">
              <w:rPr>
                <w:sz w:val="18"/>
                <w:szCs w:val="18"/>
                <w:lang w:val="es-ES"/>
              </w:rPr>
              <w:t xml:space="preserve"> individual:</w:t>
            </w:r>
          </w:p>
          <w:p w14:paraId="2585EF54" w14:textId="77777777" w:rsidR="00BB2E4D" w:rsidRPr="004924C3" w:rsidRDefault="00BB2E4D" w:rsidP="00BB2E4D">
            <w:pPr>
              <w:rPr>
                <w:sz w:val="18"/>
                <w:szCs w:val="18"/>
                <w:lang w:val="it-IT"/>
              </w:rPr>
            </w:pPr>
            <w:r w:rsidRPr="004924C3">
              <w:rPr>
                <w:sz w:val="18"/>
                <w:szCs w:val="18"/>
                <w:lang w:val="it-IT"/>
              </w:rPr>
              <w:t xml:space="preserve">*** Statutul funcţionarilor Uniunii Europene, disponibil la </w:t>
            </w:r>
          </w:p>
          <w:p w14:paraId="1E3B33B2" w14:textId="77777777" w:rsidR="00BB2E4D" w:rsidRPr="004924C3" w:rsidRDefault="00AB65A8" w:rsidP="00BB2E4D">
            <w:pPr>
              <w:rPr>
                <w:sz w:val="18"/>
                <w:szCs w:val="18"/>
                <w:lang w:val="it-IT"/>
              </w:rPr>
            </w:pPr>
            <w:hyperlink r:id="rId17" w:history="1">
              <w:r w:rsidR="00BB2E4D" w:rsidRPr="004924C3">
                <w:rPr>
                  <w:rFonts w:eastAsiaTheme="majorEastAsia"/>
                  <w:sz w:val="18"/>
                  <w:szCs w:val="18"/>
                  <w:lang w:val="it-IT"/>
                </w:rPr>
                <w:t>http://eur-lex.europa.eu/legal-content/RO/TXT/PDF/?uri=CELEX:01962R0031-20140501&amp;from=EN</w:t>
              </w:r>
            </w:hyperlink>
            <w:r w:rsidR="00BB2E4D" w:rsidRPr="004924C3">
              <w:rPr>
                <w:sz w:val="18"/>
                <w:szCs w:val="18"/>
                <w:lang w:val="it-IT"/>
              </w:rPr>
              <w:t xml:space="preserve"> </w:t>
            </w:r>
          </w:p>
          <w:p w14:paraId="7FBE720E" w14:textId="603B06C2" w:rsidR="0017627B" w:rsidRPr="00A34140" w:rsidRDefault="00BB2E4D" w:rsidP="00BB2E4D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 xml:space="preserve">*** </w:t>
            </w:r>
            <w:proofErr w:type="spellStart"/>
            <w:r>
              <w:rPr>
                <w:sz w:val="18"/>
                <w:szCs w:val="18"/>
              </w:rPr>
              <w:t>Codul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</w:t>
            </w:r>
            <w:r w:rsidRPr="004924C3">
              <w:rPr>
                <w:sz w:val="18"/>
                <w:szCs w:val="18"/>
              </w:rPr>
              <w:t>dministrativ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român</w:t>
            </w:r>
            <w:proofErr w:type="spellEnd"/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BB2E4D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BB2E4D" w:rsidRPr="00A34140" w14:paraId="7CB9E5A4" w14:textId="77777777" w:rsidTr="00BB2E4D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4E1D4CD1" w14:textId="0C5F9C49" w:rsidR="00BB2E4D" w:rsidRPr="009E54FF" w:rsidRDefault="00BB2E4D" w:rsidP="00BB2E4D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-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cunoaşterea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terminologiei utilizate în sfera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administraţiei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publice, cu particularizare la nivelul componentei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funcţie</w:t>
            </w:r>
            <w:r>
              <w:rPr>
                <w:sz w:val="18"/>
                <w:szCs w:val="18"/>
                <w:lang w:val="ro-RO"/>
              </w:rPr>
              <w:t>i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funcţionar</w:t>
            </w:r>
            <w:r>
              <w:rPr>
                <w:sz w:val="18"/>
                <w:szCs w:val="18"/>
                <w:lang w:val="ro-RO"/>
              </w:rPr>
              <w:t>ului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public;</w:t>
            </w:r>
          </w:p>
          <w:p w14:paraId="5518D6D3" w14:textId="7585BCE4" w:rsidR="00BB2E4D" w:rsidRPr="009E54FF" w:rsidRDefault="00BB2E4D" w:rsidP="00BB2E4D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- </w:t>
            </w:r>
            <w:r w:rsidRPr="009E54FF">
              <w:rPr>
                <w:sz w:val="18"/>
                <w:szCs w:val="18"/>
                <w:lang w:val="ro-RO"/>
              </w:rPr>
              <w:t xml:space="preserve">abilitatea de a descrie principalele drepturi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obligaţii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ce revin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funcţionarului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public european în exercitarea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funcţiei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deţinute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>;</w:t>
            </w:r>
          </w:p>
          <w:p w14:paraId="09364401" w14:textId="34F641E2" w:rsidR="00BB2E4D" w:rsidRPr="00BB2E4D" w:rsidRDefault="00BB2E4D" w:rsidP="00BB2E4D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- </w:t>
            </w:r>
            <w:r w:rsidRPr="009E54FF">
              <w:rPr>
                <w:sz w:val="18"/>
                <w:szCs w:val="18"/>
                <w:lang w:val="ro-RO"/>
              </w:rPr>
              <w:t xml:space="preserve">capacitatea de utilizare a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cunoştinţelor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de bază din domeniu pentru a explica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poziţia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administrativă a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funcţionarului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public european în diferite etape ale carierei</w:t>
            </w:r>
            <w:r>
              <w:rPr>
                <w:sz w:val="18"/>
                <w:szCs w:val="18"/>
                <w:lang w:val="ro-RO"/>
              </w:rPr>
              <w:t>.</w:t>
            </w:r>
          </w:p>
        </w:tc>
        <w:tc>
          <w:tcPr>
            <w:tcW w:w="1332" w:type="pct"/>
          </w:tcPr>
          <w:p w14:paraId="01DB9A35" w14:textId="664A3DC9" w:rsidR="00BB2E4D" w:rsidRPr="00A34140" w:rsidRDefault="00BB2E4D" w:rsidP="00BB2E4D">
            <w:pPr>
              <w:rPr>
                <w:b/>
                <w:sz w:val="20"/>
                <w:szCs w:val="20"/>
                <w:lang w:val="ro-RO"/>
              </w:rPr>
            </w:pPr>
            <w:r w:rsidRPr="009E54FF">
              <w:rPr>
                <w:sz w:val="18"/>
                <w:szCs w:val="18"/>
                <w:lang w:val="ro-RO"/>
              </w:rPr>
              <w:t>Test docimologic</w:t>
            </w:r>
          </w:p>
        </w:tc>
        <w:tc>
          <w:tcPr>
            <w:tcW w:w="872" w:type="pct"/>
          </w:tcPr>
          <w:p w14:paraId="60B78D70" w14:textId="49313B2F" w:rsidR="00BB2E4D" w:rsidRPr="00A34140" w:rsidRDefault="00BB2E4D" w:rsidP="00BB2E4D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5</w:t>
            </w:r>
            <w:r w:rsidRPr="00ED5BB6">
              <w:rPr>
                <w:sz w:val="20"/>
                <w:szCs w:val="20"/>
              </w:rPr>
              <w:t>0%</w:t>
            </w:r>
          </w:p>
        </w:tc>
      </w:tr>
      <w:tr w:rsidR="00A34140" w:rsidRPr="00A34140" w14:paraId="73A75BEE" w14:textId="77777777" w:rsidTr="00BB2E4D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944450C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0B19B0FC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BB2E4D" w:rsidRPr="00A34140" w14:paraId="04D5F994" w14:textId="77777777" w:rsidTr="00BB2E4D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47016317" w14:textId="26AC7ADB" w:rsidR="00BB2E4D" w:rsidRPr="009E54FF" w:rsidRDefault="00BB2E4D" w:rsidP="00BB2E4D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-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cunoaşterea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terminologiei utilizate în domeniul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funcţiei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funcţionarului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public european;</w:t>
            </w:r>
          </w:p>
          <w:p w14:paraId="1B435122" w14:textId="4042FE68" w:rsidR="00BB2E4D" w:rsidRPr="009E54FF" w:rsidRDefault="00BB2E4D" w:rsidP="00BB2E4D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- </w:t>
            </w:r>
            <w:r w:rsidRPr="009E54FF">
              <w:rPr>
                <w:sz w:val="18"/>
                <w:szCs w:val="18"/>
                <w:lang w:val="ro-RO"/>
              </w:rPr>
              <w:t xml:space="preserve">capacitatea de utilizare a reglementării europene în materie pentru explicarea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interpretarea aspectelor principale referitoare la cariera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funcţionarului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public european;</w:t>
            </w:r>
          </w:p>
          <w:p w14:paraId="008C4EC9" w14:textId="6526A968" w:rsidR="00BB2E4D" w:rsidRDefault="00BB2E4D" w:rsidP="00BB2E4D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- </w:t>
            </w:r>
            <w:r w:rsidRPr="009E54FF">
              <w:rPr>
                <w:sz w:val="18"/>
                <w:szCs w:val="18"/>
                <w:lang w:val="ro-RO"/>
              </w:rPr>
              <w:t xml:space="preserve">abilitatea de a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poziţiona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în oglindă statutul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funcţionarului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public românesc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statutul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lastRenderedPageBreak/>
              <w:t>funcţionarului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public european, pentru a identifica similitudini </w:t>
            </w:r>
            <w:proofErr w:type="spellStart"/>
            <w:r w:rsidRPr="009E54FF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9E54FF">
              <w:rPr>
                <w:sz w:val="18"/>
                <w:szCs w:val="18"/>
                <w:lang w:val="ro-RO"/>
              </w:rPr>
              <w:t xml:space="preserve"> deosebiri;</w:t>
            </w:r>
          </w:p>
          <w:p w14:paraId="7618A6EA" w14:textId="21B728CC" w:rsidR="00BB2E4D" w:rsidRPr="00A34140" w:rsidRDefault="00BB2E4D" w:rsidP="00BB2E4D">
            <w:pPr>
              <w:rPr>
                <w:b/>
                <w:sz w:val="20"/>
                <w:szCs w:val="20"/>
                <w:lang w:val="ro-RO"/>
              </w:rPr>
            </w:pPr>
            <w:r w:rsidRPr="00A31531">
              <w:rPr>
                <w:sz w:val="18"/>
                <w:szCs w:val="18"/>
                <w:lang w:val="it-IT"/>
              </w:rPr>
              <w:t xml:space="preserve">aptitudinea de a îndeplini la termen, </w:t>
            </w:r>
            <w:r w:rsidRPr="00A31531">
              <w:rPr>
                <w:sz w:val="18"/>
                <w:szCs w:val="18"/>
                <w:lang w:val="ro-RO"/>
              </w:rPr>
              <w:t>în mod rig</w:t>
            </w:r>
            <w:r>
              <w:rPr>
                <w:sz w:val="18"/>
                <w:szCs w:val="18"/>
                <w:lang w:val="ro-RO"/>
              </w:rPr>
              <w:t xml:space="preserve">uros, eficient </w:t>
            </w:r>
            <w:proofErr w:type="spellStart"/>
            <w:r>
              <w:rPr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sz w:val="18"/>
                <w:szCs w:val="18"/>
                <w:lang w:val="ro-RO"/>
              </w:rPr>
              <w:t xml:space="preserve"> responsabil, </w:t>
            </w:r>
            <w:r w:rsidRPr="00A31531">
              <w:rPr>
                <w:sz w:val="18"/>
                <w:szCs w:val="18"/>
                <w:lang w:val="it-IT"/>
              </w:rPr>
              <w:t>atribuţie</w:t>
            </w:r>
            <w:r>
              <w:rPr>
                <w:sz w:val="18"/>
                <w:szCs w:val="18"/>
                <w:lang w:val="it-IT"/>
              </w:rPr>
              <w:t>a</w:t>
            </w:r>
            <w:r w:rsidRPr="00A31531">
              <w:rPr>
                <w:sz w:val="18"/>
                <w:szCs w:val="18"/>
                <w:lang w:val="it-IT"/>
              </w:rPr>
              <w:t xml:space="preserve"> referitoare la elaborarea şi prezentarea temelor disciplinei</w:t>
            </w:r>
            <w:r w:rsidRPr="00A31531">
              <w:rPr>
                <w:sz w:val="20"/>
                <w:szCs w:val="20"/>
                <w:lang w:val="it-IT"/>
              </w:rPr>
              <w:t>.</w:t>
            </w:r>
          </w:p>
        </w:tc>
        <w:tc>
          <w:tcPr>
            <w:tcW w:w="1332" w:type="pct"/>
          </w:tcPr>
          <w:p w14:paraId="7A49733F" w14:textId="6ED72042" w:rsidR="00DE5D7E" w:rsidRDefault="00DE5D7E" w:rsidP="00DE5D7E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>Teme de control</w:t>
            </w:r>
          </w:p>
          <w:p w14:paraId="2AC85087" w14:textId="79FBBB09" w:rsidR="00BB2E4D" w:rsidRPr="00A34140" w:rsidRDefault="00BB2E4D" w:rsidP="00DE5D7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F73C96">
              <w:rPr>
                <w:sz w:val="18"/>
                <w:szCs w:val="18"/>
                <w:lang w:val="ro-RO"/>
              </w:rPr>
              <w:t>Portofoliu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Pr="00A31531">
              <w:rPr>
                <w:sz w:val="18"/>
                <w:szCs w:val="18"/>
                <w:lang w:val="ro-RO"/>
              </w:rPr>
              <w:t>(</w:t>
            </w:r>
            <w:r w:rsidRPr="00A31531">
              <w:rPr>
                <w:color w:val="000000"/>
                <w:sz w:val="18"/>
                <w:szCs w:val="18"/>
                <w:lang w:val="ro-RO"/>
              </w:rPr>
              <w:t>Eseu</w:t>
            </w:r>
            <w:r w:rsidRPr="00A31531">
              <w:rPr>
                <w:color w:val="000000"/>
                <w:sz w:val="18"/>
                <w:szCs w:val="18"/>
                <w:lang w:val="es-ES"/>
              </w:rPr>
              <w:t>/</w:t>
            </w:r>
            <w:r w:rsidRPr="00A31531">
              <w:rPr>
                <w:color w:val="000000"/>
                <w:sz w:val="18"/>
                <w:szCs w:val="18"/>
                <w:lang w:val="ro-RO"/>
              </w:rPr>
              <w:t>Referat/Aplicație/</w:t>
            </w:r>
            <w:r>
              <w:rPr>
                <w:color w:val="000000"/>
                <w:sz w:val="18"/>
                <w:szCs w:val="18"/>
                <w:lang w:val="ro-RO"/>
              </w:rPr>
              <w:t>Profil</w:t>
            </w:r>
            <w:r w:rsidRPr="00A31531">
              <w:rPr>
                <w:color w:val="000000"/>
                <w:sz w:val="18"/>
                <w:szCs w:val="18"/>
                <w:lang w:val="ro-RO"/>
              </w:rPr>
              <w:t xml:space="preserve"> Studiu de caz)</w:t>
            </w:r>
          </w:p>
        </w:tc>
        <w:tc>
          <w:tcPr>
            <w:tcW w:w="872" w:type="pct"/>
          </w:tcPr>
          <w:p w14:paraId="61C605B6" w14:textId="7263CEA6" w:rsidR="00BB2E4D" w:rsidRPr="00A34140" w:rsidRDefault="00BB2E4D" w:rsidP="00BB2E4D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5</w:t>
            </w:r>
            <w:r w:rsidRPr="00ED5BB6">
              <w:rPr>
                <w:sz w:val="20"/>
                <w:szCs w:val="20"/>
              </w:rPr>
              <w:t>0%</w:t>
            </w:r>
          </w:p>
        </w:tc>
      </w:tr>
      <w:tr w:rsidR="00BB2E4D" w:rsidRPr="00A34140" w14:paraId="75D6020F" w14:textId="77777777" w:rsidTr="00BB2E4D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BB2E4D" w:rsidRPr="00A34140" w:rsidRDefault="00BB2E4D" w:rsidP="00BB2E4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BB2E4D" w:rsidRPr="00A34140" w:rsidRDefault="00BB2E4D" w:rsidP="00BB2E4D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BB2E4D" w:rsidRPr="00A34140" w:rsidRDefault="00BB2E4D" w:rsidP="00BB2E4D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BB2E4D" w:rsidRPr="00A34140" w:rsidRDefault="00BB2E4D" w:rsidP="00BB2E4D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34140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BB2E4D" w:rsidRPr="00A34140" w14:paraId="7A3F39FD" w14:textId="77777777" w:rsidTr="00575E23">
        <w:tc>
          <w:tcPr>
            <w:tcW w:w="1699" w:type="pct"/>
            <w:vAlign w:val="center"/>
          </w:tcPr>
          <w:p w14:paraId="7178DA5F" w14:textId="3DBA2811" w:rsidR="00BB2E4D" w:rsidRPr="00BB2E4D" w:rsidRDefault="00BB2E4D" w:rsidP="00BB2E4D">
            <w:pPr>
              <w:jc w:val="center"/>
              <w:rPr>
                <w:color w:val="FF0000"/>
                <w:sz w:val="18"/>
                <w:szCs w:val="18"/>
                <w:lang w:val="ro-RO"/>
              </w:rPr>
            </w:pPr>
            <w:r w:rsidRPr="00BB2E4D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1699" w:type="pct"/>
            <w:vAlign w:val="center"/>
          </w:tcPr>
          <w:p w14:paraId="299FF4FC" w14:textId="77777777" w:rsidR="00BB2E4D" w:rsidRPr="00BB2E4D" w:rsidRDefault="00BB2E4D" w:rsidP="00BB2E4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B2E4D">
              <w:rPr>
                <w:sz w:val="18"/>
                <w:szCs w:val="18"/>
                <w:lang w:val="ro-RO"/>
              </w:rPr>
              <w:t>Conf. univ. dr. Morariu Alunica</w:t>
            </w:r>
          </w:p>
          <w:p w14:paraId="7188C52A" w14:textId="4A4217F2" w:rsidR="00BB2E4D" w:rsidRPr="00BB2E4D" w:rsidRDefault="00BB2E4D" w:rsidP="00BB2E4D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02" w:type="pct"/>
            <w:vAlign w:val="center"/>
          </w:tcPr>
          <w:p w14:paraId="21F1AD8E" w14:textId="77777777" w:rsidR="00BB2E4D" w:rsidRPr="00BB2E4D" w:rsidRDefault="00BB2E4D" w:rsidP="00BB2E4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B2E4D">
              <w:rPr>
                <w:sz w:val="18"/>
                <w:szCs w:val="18"/>
                <w:lang w:val="ro-RO"/>
              </w:rPr>
              <w:t>Conf. univ. dr. Morariu Alunica</w:t>
            </w:r>
          </w:p>
          <w:p w14:paraId="655EA079" w14:textId="3711D923" w:rsidR="00BB2E4D" w:rsidRPr="00BB2E4D" w:rsidRDefault="00BB2E4D" w:rsidP="00BB2E4D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BB2E4D" w:rsidRPr="00A34140" w14:paraId="0C4697CD" w14:textId="77777777" w:rsidTr="00965A0C">
        <w:tc>
          <w:tcPr>
            <w:tcW w:w="2500" w:type="pct"/>
            <w:vAlign w:val="center"/>
          </w:tcPr>
          <w:p w14:paraId="2BD9D4C9" w14:textId="77777777" w:rsidR="00BB2E4D" w:rsidRPr="00A34140" w:rsidRDefault="00BB2E4D" w:rsidP="00BB2E4D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  <w:vAlign w:val="center"/>
          </w:tcPr>
          <w:p w14:paraId="4CBE179A" w14:textId="77777777" w:rsidR="00BB2E4D" w:rsidRPr="00BB2E4D" w:rsidRDefault="00BB2E4D" w:rsidP="00BB2E4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B2E4D">
              <w:rPr>
                <w:sz w:val="18"/>
                <w:szCs w:val="18"/>
                <w:lang w:val="ro-RO"/>
              </w:rPr>
              <w:t>Conf. univ. dr. Morariu Alunica</w:t>
            </w:r>
          </w:p>
          <w:p w14:paraId="426DE067" w14:textId="6607024A" w:rsidR="00BB2E4D" w:rsidRPr="00A34140" w:rsidRDefault="00BB2E4D" w:rsidP="00BB2E4D">
            <w:pPr>
              <w:jc w:val="center"/>
              <w:rPr>
                <w:sz w:val="20"/>
                <w:szCs w:val="20"/>
                <w:lang w:val="ro-RO"/>
              </w:rPr>
            </w:pPr>
            <w:bookmarkStart w:id="0" w:name="_GoBack"/>
            <w:bookmarkEnd w:id="0"/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3414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A34140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8"/>
      <w:footerReference w:type="default" r:id="rId19"/>
      <w:head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98659" w14:textId="77777777" w:rsidR="00AB65A8" w:rsidRDefault="00AB65A8" w:rsidP="001011B1">
      <w:r>
        <w:separator/>
      </w:r>
    </w:p>
  </w:endnote>
  <w:endnote w:type="continuationSeparator" w:id="0">
    <w:p w14:paraId="5001EF87" w14:textId="77777777" w:rsidR="00AB65A8" w:rsidRDefault="00AB65A8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2C69" w14:textId="63FBA319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F15AC3">
      <w:rPr>
        <w:rStyle w:val="PageNumber"/>
        <w:rFonts w:eastAsiaTheme="majorEastAsia"/>
        <w:noProof/>
      </w:rPr>
      <w:t>4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F15AC3">
      <w:rPr>
        <w:rStyle w:val="PageNumber"/>
        <w:rFonts w:eastAsiaTheme="majorEastAsia"/>
        <w:noProof/>
      </w:rPr>
      <w:t>4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B6145" w14:textId="77777777" w:rsidR="00AB65A8" w:rsidRDefault="00AB65A8" w:rsidP="001011B1">
      <w:r>
        <w:separator/>
      </w:r>
    </w:p>
  </w:footnote>
  <w:footnote w:type="continuationSeparator" w:id="0">
    <w:p w14:paraId="54D9AA3D" w14:textId="77777777" w:rsidR="00AB65A8" w:rsidRDefault="00AB65A8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AdsTWgQAAMwLAAAOAAAAZHJzL2Uyb0RvYy54bWzsVttu4zYQfS/QfyD0&#10;rliSJVkSoiwSX4IF0jbobj+AliiLWIlUSTp2WvTfO0NadhIn2OxuH2vANqUhRzPnzJzR5Yd935EH&#10;pjSXovTCi8AjTFSy5mJTen98XvmZR7ShoqadFKz0Hpn2Plz9/NPlbihYJFvZ1UwRcCJ0sRtKrzVm&#10;KCYTXbWsp/pCDkyAsZGqpwYu1WZSK7oD7303iYIgneykqgclK6Y13F04o3dl/TcNq8xvTaOZIV3p&#10;QWzG/ir7u8bfydUlLTaKDi2vDmHQ74iip1zAQ4+uFtRQslX8zFXPKyW1bMxFJfuJbBpeMZsDZBMG&#10;L7K5VXI72Fw2xW4zHGECaF/g9N1uq18f7hXhdeklWRYH8AXCBO2Bqlu1HahiJESQdsOmgL23avg0&#10;3CuXKSzvZPVFg3ny0o7XG7eZrHe/yBoc0q2RFqR9o3p0AemTveXi8cgF2xtSwc0Q4MgjoKwC2zSZ&#10;pnniyKpaYBSPhcEMzGCNwmg0LcfTSR65o+ksReOEFu6pNtJDZJgWlJ0+Iat/DNlPLR2YJUwjWgdk&#10;o2kwS1IbkUP2MyZ5I/fExo0xwGbElZg93IbULEzawUuEnLdUbNi1UnLXMlpDlJYUyOV41OWi0cnX&#10;8A7TOLXATeMDcE9ABwsiHme2N46w0WJQ2twy2RNclJ6C1rJR0oc7bRzC4xbkVsuO1yvedfZCbdbz&#10;TpEHCm24sp8DKc+2dQI3C4nHnEd3B8KDZ6ANA7Vt9XceRnFwE+X+Ks1mfryKEz+fBZkfhPlNngZx&#10;Hi9W/2CAYVy0vK6ZuOOCjS0exu8j+iA2rjltk5Nd6eVJlDiG3kwysJ/Xkuy5AcXreF962XETLZDX&#10;paghbVoYyju3njwP39YxYDD+W1RsFSDxrgTMfr0HL1gaa1k/Qj0oCXxBq4BMw6KV6i+P7EDySk//&#10;uYUO90j3UUBNoT6OCzUu1uOCigqOlp7xiFvOjdPR7aD4pgXPrmqFvIY+b7itiVMUViNss11dDrwq&#10;4HsgA1ZnZHxd9+GU2WLsbnb07/LRU/VlO/ggvQM1fM07bh7tGAE2MSjxcM8rBBIvTg0cTnMoqzTM&#10;8lEbYRs+nUyR4XGzOwqdwiuri6fG1QN0CwJ0unXWy8+9TPDyWTjrjg9jP+H6kDhw8GIWvIKdmzML&#10;WW17JowbnIp1gIEUuuWD9ogqWL9mNTT2x9oR+VrXRdl1ALJ848+TYO7HwWzpX+fxzJ8Fy1kcxFk4&#10;D+dj1201Axhotxj4f9B2VjpGTTprAVogJNg7WlW/A9g478M0CWAKwJyfJqmdAmA2ipmqxZ0NqAxu&#10;dUpzNFjkT2AjD+9T1bNxhGKFoywJDqL6chZ9s6gepZEW36SVQb7Mllnsx1G6BNYWC/96NY/9dBXO&#10;ksV0MZ8vwpE1p5VYaD9OmuXjTYl8aw480TxX7zCELOH/yz++xpzV/lihoLC4hK/VWvvKaAfF4fUW&#10;30mfXttdp5fwq3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EYKNz3AAAAAQB&#10;AAAPAAAAZHJzL2Rvd25yZXYueG1sTI9Ba8JAEIXvhf6HZQq91U2U2DbNRkRsT1JQC6W3MTsmwexs&#10;yK5J/Pdde7GXgcd7vPdNthhNI3rqXG1ZQTyJQBAXVtdcKvjavz+9gHAeWWNjmRRcyMEiv7/LMNV2&#10;4C31O1+KUMIuRQWV920qpSsqMugmtiUO3tF2Bn2QXSl1h0MoN42cRtFcGqw5LFTY0qqi4rQ7GwUf&#10;Aw7LWbzuN6fj6vKzTz6/NzEp9fgwLt9AeBr9LQxX/IAOeWA62DNrJxoF4RH/d69e8joFcVCQJM8g&#10;80z+h89/AQAA//8DAFBLAwQKAAAAAAAAACEAew9qb5UJAACVCQAAFAAAAGRycy9tZWRpYS9pbWFn&#10;ZTEucG5niVBORw0KGgoAAAANSUhEUgAAAF0AAABMCAMAAAA4JUvPAAADAFBMVEX///9KSpRardal&#10;rc6ljM7m7/dzrd7O5u+lteZ7Y+al5s57Y7WEjLWljK0QraVaMd5a3jEQ3jFaMZxanDEQnDFaa1pa&#10;72MQa94Q72MQa1paKVoQKd4QKVpaaxlarWMQa5wQrWMQaxlaKRkQKZwQKRl7zqV7EN573hAx3hB7&#10;EJx7nBAxnBA6zqU6jKUQzqUQjKVaSlpazmMQSt4QzmMQSlpaCFoQCN4QCFpaShlajGMQSpwQjGMQ&#10;ShlaCBkQCJwQCBlazqV7xebW5tb37+/W5qXW5kKc5qWc5kLWtaXWtUKctaWctULW5nPW5hCc5nOc&#10;5hDWtXPWtRCctXOctRBKWpR77+bmjO/mjGvmOu/mOms67+Y6rebmjK3mjCnmOq3mOil7Y5StjO+t&#10;jGutOu+tOmutjCmtOq2tOimtY++tY63mY+/mY2vmEO/mEGsQ7+YQrebmY63mYynmEK3mECmtY2ut&#10;EO+tEGutYymtEK2tECljnLWtjIxa7+bmjM7mjErmOs7mOko6zuY6jObmjIzmjAjmOozmOgitjEqt&#10;Os6tOkqtjAitOoytOgitY86tY4zmY87mY0rmEM7mEEoQzuYQjObmY4zmYwjmEIzmEAitY0qtEM6t&#10;EEqtYwitEIytEAhjnJR7jOalzu/WzuZ7a1p772Mxa94x72Mxa1p7Md573jEx3jF7KVoxKd4xKVp7&#10;MZx7nDExnDF7axl7rWMxa5wxrWMxaxl7KRkxKZwxKRl776V7Slp7zmMxSt4xzmMxSlp7CFoxCN4x&#10;CFp7Shl7jGMxSpwxjGMxShl7CBkxCJwxCBla76VaUuZac7VaWpT3vd5axeb35qX35kK95qW95kL3&#10;taX3tUK9taW9tUL35nP35hC95nO95hD3tXP3tRC9tXO9tRBalOaEnJxja5zOxc5aEO9a7xAQ7xBa&#10;EK1arRAQrRBaEM5azhAQzhBaEIxajBAQjBBaUr2l7+/Wre/Wrc5ac+Y677U6rbUQ77U675Q6rZQQ&#10;75RKSpz3//9are/3/95KSoSw4hDKAAAADGNtUFBKQ21wMDcxMgAAAANIAHO8AAAGOElEQVRYR+1Y&#10;0XHrNhDkEASBGYJFSWgBBaSOVBOxBbeQT3BeCxqyAf2TsrJ7ACUqeTYpJz95Y1m2RQo4LPYWiwOL&#10;4vv1zcA3A/9zBswX8c96R8fTYd3KjE99nkc2ahVvfu7485H0oT49vjk2l27VrmvcOn7br8Kz47yF&#10;/lSfD/cIxoWbe4A3w62v/D3C+DY9wutTXdZb3ABBWdvcCsFDWAVo5HIJod2Fl2m0WaNfffo8/EwE&#10;5Y8E3rTThHjNMhaDhxBzvEL1YQrTYCW8PqFf+ZSyf7JkDueyrP+QVtr1ITB+Iteny+k2KKEXE0Pw&#10;cIsjLmdT12e8PwUP8mpAwBQRrUVnxJ7CwKmY9q3HjRtuDJbRK0DnVSB6fUAvdvxMzgass1kN8Cqi&#10;Z7gRX+sLry4MzmiIBx0d5Wte9o0B9PO1rK9ludLb35nRp3Nd4o2fk+6EVumPySeabnJrCl3hK+JO&#10;k3FeXzlnclObD1UpgmErmaJKkYCeie0Ea5qN88WJg8k7xK4AoTJlTNx+HN2yzZXNrifthwQev70F&#10;NZyLXCMP3snQmAslbyS2TPr6MfbCHAQ4KCwB3ibaRZXmXTcpCVOoCnwlk0pfIaXCZmL04+Uqcs8o&#10;DtpzMQnXsoaYZl6AJj8gxSnD/Ug1ZuCrZf6zQch8AnGGKscowLNMyAYXq30vqiwm5gDQCUnmu7ao&#10;n4Sn4FN66Bq6ldCiatjNGJlhpNTcUxDiiC5gnHAg5C33TszjDQ7nLi55xZqZCzCFpST/hXd86bRA&#10;F+ToseWRJBGqoXBqo5OXCL9QtY9TX70XdpA7sk69rBFBf+Ua3HjNViSP9tfSauNARpKKJLYXNZL+&#10;JKZKA02Wy+c2kIfFukueUdY/AD6C9btWTCND0MskHUMxLzIA+g3/TfGpSvKOvwetkxPKIoX1aryb&#10;zArlQ+holwSzyYtYdZrpla4hqpT4CB/FyZGKfGNy8EbJf17dW6wn8KIBGUPAU4fkHn5Am5d5SKIt&#10;PEDkkua5Kzi7ZKeEH2ib/Io8O/Qfo4idl5jLIQlGFtLO6AU0n3VwtTByIUbs61jMVmxeLiuvczuO&#10;san1RTXIa15QQk2fVivsEFbJFSWCmQKIWdSFLXVrmd55SzsN2SebMJXkiEBbGFFMMhz6OnnhrrRT&#10;MRSNScyQT0Bqk2L46zx2LAmPW/HI/C+etzepCL9YB91gppcvdiA5psHQBYidJUQypb1JLXSqDfgD&#10;7MIMmYdKOnUX0ARTAHapBF5gXehHfNB5vnJ/zQFJtUpLN2E3rO7I+cHsBr7kVqP8qOnYKu2frJT6&#10;9nfxexlh8IWlMdrXYxO+NqeDRM+rE/9d2vKooFvsUFTbk34Z9x2/7uCJw6KZKUSupbQdokgqjNGb&#10;RfVn/oDO3irXDHGpCLiHD9E51cEv538VPA3sZ92NdlSqrVullLWd8br4DwLneRHjrGeNcfzjeLDP&#10;FH+tVlr7u9LABRhJa6zAR/xBKnBzsdRV230seOva5TxnlGvl+GI6pSqnWgUpLveYc3xeHy03R9Aj&#10;6l/uRHyxkHd+9raFgwVc9COrMVZnMh/b4PNmyHUDVuv36HGKKJXUgHrXQY/O4XBw4Yipx7hqu2+Q&#10;7gk7dlSNO6hISTozQuxVXkrrtruiz4zV5KbHeLs4nJvC9Dh2GzjCckzuULy+yAy8ZcV7aLWCw8tZ&#10;T17+wfu7zGoX6NwIxe+jRxf7N6dHpHNQiwxZHGfeOc+XsT9ppq9QGrCiHKpR3JzM5CcGWkZ6DfuK&#10;d8OZI5uqufThTw6geVr9Ou9PeLoLswpwx9HFAYTHVnt4/JJVrI3XsBfH5tbHRTM9jgaycmaPNQwe&#10;QmWY9fx0Y8TnRV/7CILKcK5I5sLP7m7mnltV7PCnWtYq9bMv7IKXJVd+EoOVE1ePgDwWft9R7wm7&#10;1PM4wr7w0tyq86MXYM/MpKmgLGiwwhLv2uBcyMP8Sy8ggv5aazyZQVb12EGLGsT3t96KE2itj6ph&#10;wb08ENo7xLvh2ffSN7GhTOAzcYiNi7/hAk8GPJjpXdOgmF89bdobnHOG993wI7aL8nQIvVxEhyrk&#10;iEdiLGsYm9dfeGnsFq6tHV4o1UeLisApKxR73nQOe4k9fiHyd5dvBn4lBv4CZ1aann0YPWwAAAAA&#10;SUVORK5CYIJQSwECLQAUAAYACAAAACEAsYJntgoBAAATAgAAEwAAAAAAAAAAAAAAAAAAAAAAW0Nv&#10;bnRlbnRfVHlwZXNdLnhtbFBLAQItABQABgAIAAAAIQA4/SH/1gAAAJQBAAALAAAAAAAAAAAAAAAA&#10;ADsBAABfcmVscy8ucmVsc1BLAQItABQABgAIAAAAIQBYAdsTWgQAAMwLAAAOAAAAAAAAAAAAAAAA&#10;ADoCAABkcnMvZTJvRG9jLnhtbFBLAQItABQABgAIAAAAIQCqJg6+vAAAACEBAAAZAAAAAAAAAAAA&#10;AAAAAMAGAABkcnMvX3JlbHMvZTJvRG9jLnhtbC5yZWxzUEsBAi0AFAAGAAgAAAAhAARgo3PcAAAA&#10;BAEAAA8AAAAAAAAAAAAAAAAAswcAAGRycy9kb3ducmV2LnhtbFBLAQItAAoAAAAAAAAAIQB7D2pv&#10;lQkAAJUJAAAUAAAAAAAAAAAAAAAAALwIAABkcnMvbWVkaWEvaW1hZ2UxLnBuZ1BLBQYAAAAABgAG&#10;AHwBAACDE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1ep8sA&#10;AADiAAAADwAAAGRycy9kb3ducmV2LnhtbESPT2vCQBTE70K/w/IKvUjdmGJqU1ex2oKH9uAfPD+y&#10;r0lo9m3YXU389q5Q8DjMzG+Y2aI3jTiT87VlBeNRAoK4sLrmUsFh//U8BeEDssbGMim4kIfF/GEw&#10;w1zbjrd03oVSRAj7HBVUIbS5lL6oyKAf2ZY4er/WGQxRulJqh12Em0amSZJJgzXHhQpbWlVU/O1O&#10;RkG2dqduy6vh+vD5jT9tmR4/Lkelnh775TuIQH24h//bG60gfUleJ9nkLYXbpXgH5PwK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ChDV6nywAAAOIAAAAPAAAAAAAAAAAAAAAAAJgC&#10;AABkcnMvZG93bnJldi54bWxQSwUGAAAAAAQABAD1AAAAkAMA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nCAHHAAAA4wAAAA8AAABkcnMvZG93bnJldi54bWxET19PwjAQfzfhOzRH4pt0cwlhk0JkEcFH&#10;Jh/gXM91cb2OtcD49tbEhMf7/b/lerSduNDgW8cK0lkCgrh2uuVGwfFz+7QA4QOyxs4xKbiRh/Vq&#10;8rDEQrsrH+hShUbEEPYFKjAh9IWUvjZk0c9cTxy5bzdYDPEcGqkHvMZw28nnJJlLiy3HBoM9lYbq&#10;n+psFWyOZfZRa3/e7g46M6d99f71Vir1OB1fX0AEGsNd/O/e6zg/y5M0n6eLHP5+igDI1S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ExnCAHHAAAA4wAAAA8AAAAAAAAAAAAA&#10;AAAAnwIAAGRycy9kb3ducmV2LnhtbFBLBQYAAAAABAAEAPcAAACTAw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E2agXgQAANMLAAAOAAAAZHJzL2Uyb0RvYy54bWzsVttu4zYQfS/QfyD0&#10;ruhi3RFlkfgSLJC2QXf7AbREW8RKokrSsdOi/94ZUrKTOMFmd/tYA7YpDTmaOWfOjC4/HLqWPDCp&#10;uOhLJ7jwHcL6StS835bOH59XbuYQpWlf01b0rHQemXI+XP380+V+KFgoGtHWTBJw0qtiP5ROo/VQ&#10;eJ6qGtZRdSEG1oNxI2RHNVzKrVdLugfvXeuFvp94eyHrQYqKKQV3F9boXBn/mw2r9G+bjWKatKUD&#10;sWnzK83vGn+9q0tabCUdGl6NYdDviKKjvIeHHl0tqKZkJ/mZq45XUiix0ReV6Dyx2fCKmRwgm8B/&#10;kc2tFLvB5LIt9tvhCBNA+wKn73Zb/fpwLwmvSycMZnHup1GeO6SnHXB1K3cDlYwEiNJ+2Baw+VYO&#10;n4Z7aVOF5Z2ovigwey/teL21m8l6/4uowSHdaWFQOmxkhy4gf3IwZDweyWAHTSq4GQAeeQicVWCb&#10;xbMkjy1bVQOU4rHAT8EM1jAIJ9NyOh3noT2apAkaPVrYp5pIx8gwLag7dYJW/Ri0nxo6MMOYQrRG&#10;aPM0n4VJGs4mZD9jkjfiQEzcGANsRlyJPsBtSM3ApCy8pBfzhvZbdi2l2DeM1hClIQVyOR61uSh0&#10;8jW8gyRKDHCzaATuCehgQcSjzIjjCBstBqn0LRMdwUXpSNCWiZI+3CltEZ62ILdKtLxe8bY1F3K7&#10;nreSPFDQ4cp8RlKebWt73NwLPGY92jsQHjwDbRio0dXfeRBG/k2Yu6skS91oFcVunvqZ6wf5TZ74&#10;UR4tVv9ggEFUNLyuWX/HezZpPIjeR/TYbaw6jcrJvnTyOIwtQ28m6ZvPa0l2XEPLa3lXOtlxEy2Q&#10;12VfQ9q00JS3du09D9/UMWAw/RtUTBUg8bYE9GF9MIoedauKtagfoSykANpAMdCuYdEI+ZdD9tD6&#10;Skf9uQOhO6T92ENpYZ+cFnJarKcF7Ss4WjraIXY517af7gbJtw14tsXbi2uQ+4ab0sA6tVGYVmE0&#10;d3U58KqA78gJrM44+Xr/h1N6h7HbGdK9y0dH5Zfd4EILHqjma95y/WjGCZCKQfUP97xCPPHiiY6T&#10;JMuCLDrqGHbhw8kMeZ722pOgF16Z7niSrxpAM4jP6daZop978fDyWTTrlg+TqnA95g0UvBgJr0Bn&#10;x81CVLuO9drOT8lagED0quGDcogsWLdmNcj7Y215fE17YXbtQ3O+ceexP3cjP12613mUuqm/TCM/&#10;yoJ5MJ+0t1MMYKDtYuD/gfhMA5k605kQaIGQoIKUrH4HsHHsB0nswyyAcT+LEzMLwKwl01WDOzfQ&#10;a3Cr7TdHg0H+BDby8L7eejaUsGXhQIv9sbW+nEjf3FqPDZIW39Qx/XyZLbPIjcJkCawtFu71ah65&#10;ySpI48VsMZ8vgok12zGx0H6cNMPHm43yrWnwpPPZeodRZAj/fwjgy8xZ7U8VCg0Wl/A1rda8OZpx&#10;Mb7l4qvp02uz6/QufvU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BGCjc9wA&#10;AAAEAQAADwAAAGRycy9kb3ducmV2LnhtbEyPQWvCQBCF74X+h2UKvdVNlNg2zUZEbE9SUAultzE7&#10;JsHsbMiuSfz3XXuxl4HHe7z3TbYYTSN66lxtWUE8iUAQF1bXXCr42r8/vYBwHlljY5kUXMjBIr+/&#10;yzDVduAt9TtfilDCLkUFlfdtKqUrKjLoJrYlDt7RdgZ9kF0pdYdDKDeNnEbRXBqsOSxU2NKqouK0&#10;OxsFHwMOy1m87jen4+rys08+vzcxKfX4MC7fQHga/S0MV/yADnlgOtgzaycaBeER/3evXvI6BXFQ&#10;kCTPIPNM/ofPfwEAAP//AwBQSwMECgAAAAAAAAAhAHsPam+VCQAAlQkAABQAAABkcnMvbWVkaWEv&#10;aW1hZ2UxLnBuZ4lQTkcNChoKAAAADUlIRFIAAABdAAAATAgDAAAAOCVLzwAAAwBQTFRF////SkqU&#10;Wq3Wpa3OpYzO5u/3c63ezubvpbXme2PmpebOe2O1hIy1pYytEK2lWjHeWt4xEN4xWjGcWpwxEJwx&#10;WmtaWu9jEGveEO9jEGtaWilaECneEClaWmsZWq1jEGucEK1jEGsZWikZECmcECkZe86lexDee94Q&#10;Md4QexCce5wQMZwQOs6lOoylEM6lEIylWkpaWs5jEEreEM5jEEpaWghaEAjeEAhaWkoZWoxjEEqc&#10;EIxjEEoZWggZEAicEAgZWs6le8Xm1ubW9+/v1ual1uZCnOalnOZC1rWl1rVCnLWlnLVC1uZz1uYQ&#10;nOZznOYQ1rVz1rUQnLVznLUQSlqUe+/m5ozv5oxr5jrv5jprOu/mOq3m5oyt5owp5jqt5jope2OU&#10;rYzvrYxrrTrvrTprrYwprTqtrToprWPvrWOt5mPv5mNr5hDv5hBrEO/mEK3m5mOt5mMp5hCt5hAp&#10;rWNrrRDvrRBrrWMprRCtrRApY5y1rYyMWu/m5ozO5oxK5jrO5jpKOs7mOozm5oyM5owI5jqM5joI&#10;rYxKrTrOrTpKrYwIrTqMrToIrWPOrWOM5mPO5mNK5hDO5hBKEM7mEIzm5mOM5mMI5hCM5hAIrWNK&#10;rRDOrRBKrWMIrRCMrRAIY5yUe4zmpc7v1s7me2tae+9jMWveMe9jMWtaezHee94xMd4xeylaMSne&#10;MSlaezGce5wxMZwxe2sZe61jMWucMa1jMWsZeykZMSmcMSkZe++le0pae85jMUreMc5jMUpaewha&#10;MQjeMQhae0oZe4xjMUqcMYxjMUoZewgZMQicMQgZWu+lWlLmWnO1WlqU973eWsXm9+al9+ZCveal&#10;veZC97Wl97VCvbWlvbVC9+Zz9+YQveZzveYQ97Vz97UQvbVzvbUQWpTmhJycY2uczsXOWhDvWu8Q&#10;EO8QWhCtWq0QEK0QWhDOWs4QEM4QWhCMWowQEIwQWlK9pe/v1q3v1q3OWnPmOu+1Oq21EO+1Ou+U&#10;Oq2UEO+USkqc9///Wq3v9//eSkqEsOIQygAAAAxjbVBQSkNtcDA3MTIAAAADSABzvAAABjhJREFU&#10;WEftWNFx6zYQ5BAEgRmCRUloAQWkjlQTsQW3kE9wXgsasgH9k7KyewAlKnk2KSc/eWNZtkUKOCz2&#10;FosDi+L79c3ANwP/cwbMF/HPekfH02HdyoxPfZ5HNmoVb37u+POR9KE+Pb45Npdu1a5r3Dp+26/C&#10;s+O8hf5Unw/3CMaFm3uAN8Otr/w9wvg2PcLrU13WW9wAQVnb3ArBQ1gFaORyCaHdhZdptFmjX336&#10;PPxMBOWPBN6004R4zTIWg4cQc7xC9WEK02AlvD6hX/mUsn+yZA7nsqz/kFba9SEwfiLXp8vpNiih&#10;FxND8HCLIy5nU9dnvD8FD/JqQMAUEa1FZ8SewsCpmPatx40bbgyW0StA51Ugen1AL3b8TM4GrLNZ&#10;DfAqome4EV/rC68uDM5oiAcdHeVrXvaNAfTztayvZbnS29+Z0adzXeKNn5PuhFbpj8knmm5yawpd&#10;4SviTpNxXl85Z3JTmw9VKYJhK5miSpGAnontBGuajfPFiYPJO8SuAKEyZUzcfhzdss2Vza4n7YcE&#10;Hr+9BTWci1wjD97J0JgLJW8ktkz6+jH2whwEOCgsAd4m2kWV5l03KQlTqAp8JZNKXyGlwmZi9OPl&#10;KnLPKA7aczEJ17KGmGZegCY/IMUpw/1INWbgq2X+s0HIfAJxhirHKMCzTMgGF6t9L6osJuYA0AlJ&#10;5ru2qJ+Ep+BTeugaupXQomrYzRiZYaTU3FMQ4oguYJxwIOQt907M4w0O5y4uecWamQswhaUk/4V3&#10;fOm0QBfk6LHlkSQRqqFwaqOTlwi/ULWPU1+9F3aQO7JOvawRQX/lGtx4zVYkj/bX0mrjQEaSiiS2&#10;FzWS/iSmSgNNlsvnNpCHxbpLnlHWPwA+gvW7VkwjQ9DLJB1DMS8yAPoN/03xqUryjr8HrZMTyiKF&#10;9Wq8m8wK5UPoaJcEs8mLWHWa6ZWuIaqU+AgfxcmRinxjcvBGyX9e3VusJ/CiARlDwFOH5B5+QJuX&#10;eUiiLTxA5JLmuSs4u2SnhB9om/yKPDv0H6OInZeYyyEJRhbSzugFNJ91cLUwciFG7OtYzFZsXi4r&#10;r3M7jrGp9UU1yGteUEJNn1Yr7BBWyRUlgpkCiFnUhS11a5neeUs7DdknmzCV5IhAWxhRTDIc+jp5&#10;4a60UzEUjUnMkE9AapNi+Os8diwJj1vxyPwvnrc3qQi/WAfdYKaXL3YgOabB0AWInSVEMqW9SS10&#10;qg34A+zCDJmHSjp1F9AEUwB2qQReYF3oR3zQeb5yf80BSbVKSzdhN6zuyPnB7Aa+5Faj/Kjp2Crt&#10;n6yU+vZ38XsZYfCFpTHa12MTvjang0TPqxP/XdryqKBb7FBU25N+Gfcdv+7gicOimSlErqW0HaJI&#10;KozRm0X1Z/6Azt4q1wxxqQi4hw/ROdXBL+d/FTwN7GfdjXZUqq1bpZS1nfG6+A8C53kR46xnjXH8&#10;43iwzxR/rVZa+7vSwAUYSWuswEf8QSpwc7HUVdt9LHjr2uU8Z5Rr5fhiOqUqp1oFKS73mHN8Xh8t&#10;N0fQI+pf7kR8sZB3fva2hYMFXPQjqzFWZzIf2+DzZsh1A1br9+hxiiiV1IB610GPzuFwcOGIqce4&#10;artvkO4JO3ZUjTuoSEk6M0LsVV5K67a7os+M1eSmx3i7OJybwvQ4dhs4wnJM7lC8vsgMvGXFe2i1&#10;gsPLWU9e/sH7u8xqF+jcCMXvo0cX+zenR6RzUIsMWRxn3jnPl7E/aaavUBqwohyqUdyczOQnBlpG&#10;eg37infDmSObqrn04U8OoHla/TrvT3i6C7MKcMfRxQGEx1Z7ePySVayN17AXx+bWx0UzPY4GsnJm&#10;jzUMHkJlmPX8dGPE50Vf+wiCynCuSObCz+5u5p5bVezwp1rWKvWzL+yClyVXfhKDlRNXj4A8Fn7f&#10;Ue8Ju9TzOMK+8NLcqvOjF2DPzKSpoCxosMIS79rgXMjD/EsvIIL+Wms8mUFW9dhBixrE97feihNo&#10;rY+qYcG9PBDaO8S74dn30jexoUzgM3GIjYu/4QJPBjyY6V3ToJhfPW3aG5xzhvfd8CO2i/J0CL1c&#10;RIcq5IhHYixrGJvXX3hp7BaurR1eKNVHi4rAKSsUe950DnuJPX4h8neXbwZ+JQb+AmdWmp59GD1s&#10;AAAAAElFTkSuQmCCUEsBAi0AFAAGAAgAAAAhALGCZ7YKAQAAEwIAABMAAAAAAAAAAAAAAAAAAAAA&#10;AFtDb250ZW50X1R5cGVzXS54bWxQSwECLQAUAAYACAAAACEAOP0h/9YAAACUAQAACwAAAAAAAAAA&#10;AAAAAAA7AQAAX3JlbHMvLnJlbHNQSwECLQAUAAYACAAAACEATRNmoF4EAADTCwAADgAAAAAAAAAA&#10;AAAAAAA6AgAAZHJzL2Uyb0RvYy54bWxQSwECLQAUAAYACAAAACEAqiYOvrwAAAAhAQAAGQAAAAAA&#10;AAAAAAAAAADEBgAAZHJzL19yZWxzL2Uyb0RvYy54bWwucmVsc1BLAQItABQABgAIAAAAIQAEYKNz&#10;3AAAAAQBAAAPAAAAAAAAAAAAAAAAALcHAABkcnMvZG93bnJldi54bWxQSwECLQAKAAAAAAAAACEA&#10;ew9qb5UJAACVCQAAFAAAAAAAAAAAAAAAAADACAAAZHJzL21lZGlhL2ltYWdlMS5wbmdQSwUGAAAA&#10;AAYABgB8AQAAhx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u0l8sA&#10;AADiAAAADwAAAGRycy9kb3ducmV2LnhtbESPT2vCQBTE74V+h+UVvEjdNEKsqau0/gEP9qAVz4/s&#10;axKafRt2VxO/vSsIPQ4z8xtmtuhNIy7kfG1ZwdsoAUFcWF1zqeD4s3l9B+EDssbGMim4kofF/Plp&#10;hrm2He/pcgiliBD2OSqoQmhzKX1RkUE/si1x9H6tMxiidKXUDrsIN41MkySTBmuOCxW2tKyo+Duc&#10;jYJs5c7dnpfD1XG9w++2TE9f15NSg5f+8wNEoD78hx/trVYwnUzHaTZJx3C/FO+AnN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Na7SXywAAAOIAAAAPAAAAAAAAAAAAAAAAAJgC&#10;AABkcnMvZG93bnJldi54bWxQSwUGAAAAAAQABAD1AAAAkAMA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23Z3JAAAA4gAAAA8AAABkcnMvZG93bnJldi54bWxEj8FuwjAQRO+V+AdrK/VWHJoqSgMG0ai0&#10;cCTwAdt4iaPG6zQ2kP59XakSx9HMvNEsVqPtxIUG3zpWMJsmIIhrp1tuFBwPm8cchA/IGjvHpOCH&#10;PKyWk7sFFtpdeU+XKjQiQtgXqMCE0BdS+tqQRT91PXH0Tm6wGKIcGqkHvEa47eRTkmTSYstxwWBP&#10;paH6qzpbBa/HMt3V2p83H3udmu9t9f75Vir1cD+u5yACjeEW/m9vtYKXLMvzWf6cwt+leAfk8hc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qDbdnckAAADiAAAADwAAAAAAAAAA&#10;AAAAAACfAgAAZHJzL2Rvd25yZXYueG1sUEsFBgAAAAAEAAQA9wAAAJUDAAAA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2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9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2C"/>
    <w:rsid w:val="0000497B"/>
    <w:rsid w:val="00027B63"/>
    <w:rsid w:val="00054DE8"/>
    <w:rsid w:val="00054EA4"/>
    <w:rsid w:val="000B78C8"/>
    <w:rsid w:val="001011B1"/>
    <w:rsid w:val="001649A9"/>
    <w:rsid w:val="0017627B"/>
    <w:rsid w:val="001E537D"/>
    <w:rsid w:val="002B5D06"/>
    <w:rsid w:val="00323918"/>
    <w:rsid w:val="003726E9"/>
    <w:rsid w:val="003D1BF9"/>
    <w:rsid w:val="003D3E29"/>
    <w:rsid w:val="003F7E94"/>
    <w:rsid w:val="00422F16"/>
    <w:rsid w:val="00485AB5"/>
    <w:rsid w:val="004C297D"/>
    <w:rsid w:val="00533F9D"/>
    <w:rsid w:val="00590497"/>
    <w:rsid w:val="0059741C"/>
    <w:rsid w:val="0062362C"/>
    <w:rsid w:val="00682A8B"/>
    <w:rsid w:val="00744C31"/>
    <w:rsid w:val="00774277"/>
    <w:rsid w:val="007A2A6D"/>
    <w:rsid w:val="007A5FBA"/>
    <w:rsid w:val="007C1BC3"/>
    <w:rsid w:val="008452B0"/>
    <w:rsid w:val="00873190"/>
    <w:rsid w:val="00897306"/>
    <w:rsid w:val="008F453C"/>
    <w:rsid w:val="00906947"/>
    <w:rsid w:val="009B05E5"/>
    <w:rsid w:val="00A02FB9"/>
    <w:rsid w:val="00A34140"/>
    <w:rsid w:val="00A71F53"/>
    <w:rsid w:val="00AB65A8"/>
    <w:rsid w:val="00B64F68"/>
    <w:rsid w:val="00B83D2A"/>
    <w:rsid w:val="00BB2E4D"/>
    <w:rsid w:val="00BC03F3"/>
    <w:rsid w:val="00BE2F7A"/>
    <w:rsid w:val="00C2417C"/>
    <w:rsid w:val="00C44FE6"/>
    <w:rsid w:val="00CA4076"/>
    <w:rsid w:val="00D73DCB"/>
    <w:rsid w:val="00DE393A"/>
    <w:rsid w:val="00DE5D7E"/>
    <w:rsid w:val="00F1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customStyle="1" w:styleId="TableParagraph">
    <w:name w:val="Table Paragraph"/>
    <w:basedOn w:val="Normal"/>
    <w:uiPriority w:val="1"/>
    <w:qFormat/>
    <w:rsid w:val="00774277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javascript:open_window(%22http://exlibris.usv.ro:8991/F/NPT4GFA19185NQRED63DQXLM74QD47BPLE2BYMJ2F2QJHGRFAH-11697?func=service&amp;doc_number=000081275&amp;line_number=0009&amp;service_type=TAG%22);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javascript:open_window(%22http://exlibris.usv.ro:8991/F/NPT4GFA19185NQRED63DQXLM74QD47BPLE2BYMJ2F2QJHGRFAH-11696?func=service&amp;doc_number=000081275&amp;line_number=0018&amp;service_type=TAG%22);" TargetMode="External"/><Relationship Id="rId17" Type="http://schemas.openxmlformats.org/officeDocument/2006/relationships/hyperlink" Target="http://eur-lex.europa.eu/legal-content/RO/TXT/PDF/?uri=CELEX:01962R0031-20140501&amp;from=E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eur-lex.europa.eu/legal-content/RO/TXT/PDF/?uri=CELEX:01962R0031-20140501&amp;from=EN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javascript:open_window(%22http://exlibris.usv.ro:8991/F/NPT4GFA19185NQRED63DQXLM74QD47BPLE2BYMJ2F2QJHGRFAH-11571?func=service&amp;doc_number=000032659&amp;line_number=0010&amp;service_type=TAG%22);" TargetMode="External"/><Relationship Id="rId5" Type="http://schemas.openxmlformats.org/officeDocument/2006/relationships/styles" Target="styles.xml"/><Relationship Id="rId15" Type="http://schemas.openxmlformats.org/officeDocument/2006/relationships/hyperlink" Target="http://cse.uaic.ro/_fisiere/Documentare/Suporturi_curs/III_Dreptul_functiei_publice_europene.pdf" TargetMode="External"/><Relationship Id="rId10" Type="http://schemas.openxmlformats.org/officeDocument/2006/relationships/hyperlink" Target="javascript:open_window(%22http://exlibris.usv.ro:8991/F/NPT4GFA19185NQRED63DQXLM74QD47BPLE2BYMJ2F2QJHGRFAH-11143?func=service&amp;doc_number=000092035&amp;line_number=0014&amp;service_type=TAG%22);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javascript:open_window(%22http://exlibris.usv.ro:8991/F/NPT4GFA19185NQRED63DQXLM74QD47BPLE2BYMJ2F2QJHGRFAH-11699?func=service&amp;doc_number=000081275&amp;line_number=0010&amp;service_type=TAG%22);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1578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FDSA5</cp:lastModifiedBy>
  <cp:revision>7</cp:revision>
  <dcterms:created xsi:type="dcterms:W3CDTF">2025-12-01T18:12:00Z</dcterms:created>
  <dcterms:modified xsi:type="dcterms:W3CDTF">2025-12-05T16:53:00Z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